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18F" w:rsidRDefault="0092518F">
      <w:pPr>
        <w:pStyle w:val="Nzev"/>
        <w:spacing w:line="360" w:lineRule="auto"/>
      </w:pPr>
    </w:p>
    <w:p w:rsidR="0092518F" w:rsidRDefault="00263D88">
      <w:pPr>
        <w:pStyle w:val="Nzev"/>
        <w:spacing w:line="360" w:lineRule="auto"/>
        <w:rPr>
          <w:b/>
          <w:bCs/>
          <w:sz w:val="28"/>
        </w:rPr>
      </w:pPr>
      <w:r>
        <w:rPr>
          <w:noProof/>
          <w:lang w:eastAsia="cs-CZ"/>
        </w:rPr>
        <w:drawing>
          <wp:anchor distT="0" distB="0" distL="114300" distR="114300" simplePos="0" relativeHeight="251657216" behindDoc="0" locked="0" layoutInCell="1" allowOverlap="1">
            <wp:simplePos x="0" y="0"/>
            <wp:positionH relativeFrom="column">
              <wp:posOffset>180975</wp:posOffset>
            </wp:positionH>
            <wp:positionV relativeFrom="paragraph">
              <wp:posOffset>40005</wp:posOffset>
            </wp:positionV>
            <wp:extent cx="742950" cy="723900"/>
            <wp:effectExtent l="1905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42950" cy="723900"/>
                    </a:xfrm>
                    <a:prstGeom prst="rect">
                      <a:avLst/>
                    </a:prstGeom>
                    <a:noFill/>
                    <a:ln w="9525">
                      <a:noFill/>
                      <a:miter lim="800000"/>
                      <a:headEnd/>
                      <a:tailEnd/>
                    </a:ln>
                  </pic:spPr>
                </pic:pic>
              </a:graphicData>
            </a:graphic>
          </wp:anchor>
        </w:drawing>
      </w:r>
    </w:p>
    <w:p w:rsidR="0092518F" w:rsidRDefault="0092518F">
      <w:pPr>
        <w:rPr>
          <w:b/>
          <w:bCs/>
          <w:sz w:val="28"/>
        </w:rPr>
      </w:pPr>
      <w:bookmarkStart w:id="0" w:name="_Toc160597478"/>
      <w:bookmarkStart w:id="1" w:name="_Toc162088905"/>
      <w:r>
        <w:rPr>
          <w:b/>
          <w:bCs/>
          <w:sz w:val="28"/>
        </w:rPr>
        <w:t>POLICEJNÍ AKADEMIE ČESKÉ REPUBLIKY</w:t>
      </w:r>
      <w:bookmarkEnd w:id="0"/>
      <w:bookmarkEnd w:id="1"/>
    </w:p>
    <w:p w:rsidR="0092518F" w:rsidRDefault="0092518F">
      <w:pPr>
        <w:rPr>
          <w:sz w:val="32"/>
        </w:rPr>
      </w:pPr>
    </w:p>
    <w:p w:rsidR="0092518F" w:rsidRDefault="0092518F">
      <w:pPr>
        <w:rPr>
          <w:sz w:val="32"/>
        </w:rPr>
      </w:pPr>
    </w:p>
    <w:p w:rsidR="0092518F" w:rsidRDefault="0092518F">
      <w:pPr>
        <w:jc w:val="center"/>
      </w:pPr>
    </w:p>
    <w:p w:rsidR="0092518F" w:rsidRDefault="0092518F">
      <w:pPr>
        <w:jc w:val="center"/>
        <w:rPr>
          <w:rFonts w:ascii="Arial" w:hAnsi="Arial" w:cs="Arial"/>
          <w:sz w:val="40"/>
          <w:szCs w:val="40"/>
        </w:rPr>
      </w:pPr>
      <w:r w:rsidRPr="00E12C93">
        <w:rPr>
          <w:rFonts w:ascii="Arial" w:hAnsi="Arial" w:cs="Arial"/>
          <w:sz w:val="40"/>
          <w:szCs w:val="40"/>
        </w:rPr>
        <w:t xml:space="preserve">Financování škod </w:t>
      </w:r>
    </w:p>
    <w:p w:rsidR="0092518F" w:rsidRDefault="0092518F">
      <w:pPr>
        <w:jc w:val="center"/>
        <w:rPr>
          <w:rFonts w:ascii="Arial" w:hAnsi="Arial" w:cs="Arial"/>
          <w:sz w:val="40"/>
          <w:szCs w:val="40"/>
        </w:rPr>
      </w:pPr>
      <w:r w:rsidRPr="00E12C93">
        <w:rPr>
          <w:rFonts w:ascii="Arial" w:hAnsi="Arial" w:cs="Arial"/>
          <w:sz w:val="40"/>
          <w:szCs w:val="40"/>
        </w:rPr>
        <w:t>způsobených na majetku</w:t>
      </w:r>
      <w:r>
        <w:rPr>
          <w:rFonts w:ascii="Arial" w:hAnsi="Arial" w:cs="Arial"/>
          <w:sz w:val="40"/>
          <w:szCs w:val="40"/>
        </w:rPr>
        <w:t xml:space="preserve"> </w:t>
      </w:r>
      <w:r w:rsidRPr="00E12C93">
        <w:rPr>
          <w:rFonts w:ascii="Arial" w:hAnsi="Arial" w:cs="Arial"/>
          <w:sz w:val="40"/>
          <w:szCs w:val="40"/>
        </w:rPr>
        <w:t>v</w:t>
      </w:r>
      <w:r>
        <w:rPr>
          <w:rFonts w:ascii="Arial" w:hAnsi="Arial" w:cs="Arial"/>
          <w:sz w:val="40"/>
          <w:szCs w:val="40"/>
        </w:rPr>
        <w:t> </w:t>
      </w:r>
      <w:r w:rsidRPr="00E12C93">
        <w:rPr>
          <w:rFonts w:ascii="Arial" w:hAnsi="Arial" w:cs="Arial"/>
          <w:sz w:val="40"/>
          <w:szCs w:val="40"/>
        </w:rPr>
        <w:t>území</w:t>
      </w:r>
    </w:p>
    <w:p w:rsidR="0092518F" w:rsidRDefault="0092518F">
      <w:pPr>
        <w:jc w:val="center"/>
        <w:rPr>
          <w:rFonts w:ascii="Arial" w:hAnsi="Arial" w:cs="Arial"/>
          <w:sz w:val="40"/>
          <w:szCs w:val="40"/>
        </w:rPr>
      </w:pPr>
      <w:r w:rsidRPr="00E12C93">
        <w:rPr>
          <w:rFonts w:ascii="Arial" w:hAnsi="Arial" w:cs="Arial"/>
          <w:sz w:val="40"/>
          <w:szCs w:val="40"/>
        </w:rPr>
        <w:t>při zásazích IZS</w:t>
      </w:r>
    </w:p>
    <w:p w:rsidR="0092518F" w:rsidRDefault="0092518F">
      <w:pPr>
        <w:jc w:val="center"/>
        <w:rPr>
          <w:rFonts w:ascii="Arial" w:hAnsi="Arial" w:cs="Arial"/>
          <w:sz w:val="40"/>
          <w:szCs w:val="40"/>
        </w:rPr>
      </w:pPr>
      <w:r w:rsidRPr="00E12C93">
        <w:rPr>
          <w:rFonts w:ascii="Arial" w:hAnsi="Arial" w:cs="Arial"/>
          <w:sz w:val="40"/>
          <w:szCs w:val="40"/>
        </w:rPr>
        <w:t>a při činnosti dalších</w:t>
      </w:r>
      <w:r>
        <w:rPr>
          <w:rFonts w:ascii="Arial" w:hAnsi="Arial" w:cs="Arial"/>
          <w:sz w:val="40"/>
          <w:szCs w:val="40"/>
        </w:rPr>
        <w:t xml:space="preserve"> b</w:t>
      </w:r>
      <w:r w:rsidRPr="00E12C93">
        <w:rPr>
          <w:rFonts w:ascii="Arial" w:hAnsi="Arial" w:cs="Arial"/>
          <w:sz w:val="40"/>
          <w:szCs w:val="40"/>
        </w:rPr>
        <w:t>ezpečnostních složek</w:t>
      </w:r>
    </w:p>
    <w:p w:rsidR="0092518F" w:rsidRDefault="0092518F">
      <w:pPr>
        <w:rPr>
          <w:sz w:val="32"/>
        </w:rPr>
      </w:pPr>
      <w:bookmarkStart w:id="2" w:name="_Toc160597479"/>
      <w:bookmarkStart w:id="3" w:name="_Toc162088906"/>
    </w:p>
    <w:p w:rsidR="0092518F" w:rsidRDefault="0092518F">
      <w:pPr>
        <w:rPr>
          <w:sz w:val="32"/>
        </w:rPr>
      </w:pPr>
    </w:p>
    <w:p w:rsidR="0092518F" w:rsidRDefault="0092518F">
      <w:pPr>
        <w:rPr>
          <w:sz w:val="32"/>
        </w:rPr>
      </w:pPr>
    </w:p>
    <w:p w:rsidR="0092518F" w:rsidRDefault="0092518F">
      <w:pPr>
        <w:jc w:val="center"/>
        <w:rPr>
          <w:sz w:val="32"/>
        </w:rPr>
      </w:pPr>
      <w:r>
        <w:rPr>
          <w:sz w:val="32"/>
        </w:rPr>
        <w:t>Semestrální práce</w:t>
      </w:r>
    </w:p>
    <w:p w:rsidR="0092518F" w:rsidRDefault="0092518F">
      <w:pPr>
        <w:jc w:val="center"/>
        <w:rPr>
          <w:sz w:val="32"/>
        </w:rPr>
      </w:pPr>
      <w:r>
        <w:rPr>
          <w:sz w:val="32"/>
        </w:rPr>
        <w:t xml:space="preserve">z předmětu </w:t>
      </w:r>
      <w:bookmarkEnd w:id="2"/>
      <w:r>
        <w:rPr>
          <w:sz w:val="32"/>
        </w:rPr>
        <w:t>Metody a nástroje ř</w:t>
      </w:r>
      <w:bookmarkEnd w:id="3"/>
      <w:r>
        <w:rPr>
          <w:sz w:val="32"/>
        </w:rPr>
        <w:t>ešení krizových situací</w:t>
      </w:r>
    </w:p>
    <w:p w:rsidR="0092518F" w:rsidRDefault="0092518F">
      <w:pPr>
        <w:rPr>
          <w:sz w:val="28"/>
          <w:szCs w:val="28"/>
        </w:rPr>
      </w:pPr>
    </w:p>
    <w:p w:rsidR="0092518F" w:rsidRDefault="0092518F">
      <w:pPr>
        <w:rPr>
          <w:sz w:val="28"/>
          <w:szCs w:val="28"/>
        </w:rPr>
      </w:pPr>
    </w:p>
    <w:p w:rsidR="0092518F" w:rsidRDefault="0092518F">
      <w:pPr>
        <w:rPr>
          <w:sz w:val="28"/>
          <w:szCs w:val="28"/>
        </w:rPr>
      </w:pPr>
    </w:p>
    <w:p w:rsidR="0092518F" w:rsidRDefault="0092518F">
      <w:pPr>
        <w:rPr>
          <w:sz w:val="28"/>
          <w:szCs w:val="28"/>
        </w:rPr>
      </w:pPr>
    </w:p>
    <w:p w:rsidR="0092518F" w:rsidRDefault="0092518F">
      <w:pPr>
        <w:rPr>
          <w:sz w:val="28"/>
          <w:szCs w:val="28"/>
        </w:rPr>
      </w:pPr>
    </w:p>
    <w:p w:rsidR="0092518F" w:rsidRPr="00F45E39" w:rsidRDefault="0092518F">
      <w:bookmarkStart w:id="4" w:name="_Toc160597480"/>
      <w:bookmarkStart w:id="5" w:name="_Toc162088907"/>
      <w:r>
        <w:t xml:space="preserve">Vypracovala: </w:t>
      </w:r>
      <w:r>
        <w:tab/>
        <w:t>Karin Plincnerová</w:t>
      </w:r>
      <w:bookmarkEnd w:id="4"/>
      <w:bookmarkEnd w:id="5"/>
    </w:p>
    <w:p w:rsidR="0092518F" w:rsidRPr="00F45E39" w:rsidRDefault="0092518F">
      <w:r w:rsidRPr="00F45E39">
        <w:t>Obor:</w:t>
      </w:r>
      <w:r w:rsidRPr="00F45E39">
        <w:tab/>
      </w:r>
      <w:r>
        <w:tab/>
        <w:t>Veřejná správa</w:t>
      </w:r>
    </w:p>
    <w:p w:rsidR="0092518F" w:rsidRPr="00F45E39" w:rsidRDefault="0092518F">
      <w:r>
        <w:t>Forma:</w:t>
      </w:r>
      <w:r>
        <w:tab/>
      </w:r>
      <w:r>
        <w:tab/>
        <w:t>kombinovaná</w:t>
      </w:r>
    </w:p>
    <w:p w:rsidR="0092518F" w:rsidRPr="00F45E39" w:rsidRDefault="0092518F">
      <w:r>
        <w:t>Ročník:</w:t>
      </w:r>
      <w:r>
        <w:tab/>
        <w:t>II.</w:t>
      </w:r>
    </w:p>
    <w:p w:rsidR="0092518F" w:rsidRPr="00F45E39" w:rsidRDefault="0092518F">
      <w:r w:rsidRPr="00F45E39">
        <w:t>Datum:</w:t>
      </w:r>
      <w:r w:rsidRPr="00F45E39">
        <w:tab/>
      </w:r>
      <w:r>
        <w:t>15.</w:t>
      </w:r>
      <w:r w:rsidR="00AE62BD">
        <w:t>04</w:t>
      </w:r>
      <w:r>
        <w:t>.200</w:t>
      </w:r>
      <w:r w:rsidR="00AE62BD">
        <w:t>8</w:t>
      </w:r>
    </w:p>
    <w:p w:rsidR="0092518F" w:rsidRDefault="0092518F">
      <w:r w:rsidRPr="00F45E39">
        <w:t>E-mail:</w:t>
      </w:r>
      <w:r w:rsidRPr="00F45E39">
        <w:tab/>
      </w:r>
      <w:hyperlink r:id="rId8" w:history="1">
        <w:r w:rsidRPr="0097061A">
          <w:rPr>
            <w:rStyle w:val="Hypertextovodkaz"/>
          </w:rPr>
          <w:t>plincnerova.karin@student.polac.cz</w:t>
        </w:r>
      </w:hyperlink>
    </w:p>
    <w:p w:rsidR="0092518F" w:rsidRDefault="0092518F">
      <w:pPr>
        <w:rPr>
          <w:noProof/>
        </w:rPr>
      </w:pPr>
      <w:r>
        <w:br w:type="page"/>
      </w:r>
      <w:r>
        <w:lastRenderedPageBreak/>
        <w:fldChar w:fldCharType="begin"/>
      </w:r>
      <w:r>
        <w:instrText xml:space="preserve"> TOC \o "1-4" \h \z \u </w:instrText>
      </w:r>
      <w:r>
        <w:fldChar w:fldCharType="separate"/>
      </w:r>
    </w:p>
    <w:p w:rsidR="0092518F" w:rsidRDefault="0092518F">
      <w:pPr>
        <w:pStyle w:val="Obsah2"/>
        <w:tabs>
          <w:tab w:val="right" w:leader="dot" w:pos="9060"/>
        </w:tabs>
        <w:rPr>
          <w:noProof/>
          <w:lang w:eastAsia="cs-CZ"/>
        </w:rPr>
      </w:pPr>
      <w:hyperlink w:anchor="_Toc183048603" w:history="1">
        <w:r>
          <w:rPr>
            <w:rStyle w:val="Hypertextovodkaz"/>
            <w:noProof/>
          </w:rPr>
          <w:t>1. Úvod</w:t>
        </w:r>
        <w:r>
          <w:rPr>
            <w:noProof/>
            <w:webHidden/>
          </w:rPr>
          <w:tab/>
        </w:r>
        <w:r>
          <w:rPr>
            <w:noProof/>
            <w:webHidden/>
          </w:rPr>
          <w:fldChar w:fldCharType="begin"/>
        </w:r>
        <w:r>
          <w:rPr>
            <w:noProof/>
            <w:webHidden/>
          </w:rPr>
          <w:instrText xml:space="preserve"> PAGEREF _Toc183048603 \h </w:instrText>
        </w:r>
        <w:r>
          <w:rPr>
            <w:noProof/>
          </w:rPr>
        </w:r>
        <w:r>
          <w:rPr>
            <w:noProof/>
            <w:webHidden/>
          </w:rPr>
          <w:fldChar w:fldCharType="separate"/>
        </w:r>
        <w:r>
          <w:rPr>
            <w:noProof/>
            <w:webHidden/>
          </w:rPr>
          <w:t>3</w:t>
        </w:r>
        <w:r>
          <w:rPr>
            <w:noProof/>
            <w:webHidden/>
          </w:rPr>
          <w:fldChar w:fldCharType="end"/>
        </w:r>
      </w:hyperlink>
    </w:p>
    <w:p w:rsidR="0092518F" w:rsidRDefault="0092518F">
      <w:pPr>
        <w:pStyle w:val="Obsah3"/>
        <w:tabs>
          <w:tab w:val="right" w:leader="dot" w:pos="9060"/>
        </w:tabs>
        <w:rPr>
          <w:noProof/>
          <w:lang w:eastAsia="cs-CZ"/>
        </w:rPr>
      </w:pPr>
      <w:hyperlink w:anchor="_Toc183048604" w:history="1">
        <w:r>
          <w:rPr>
            <w:rStyle w:val="Hypertextovodkaz"/>
            <w:i/>
            <w:noProof/>
          </w:rPr>
          <w:t>1.1 Vymezení základních pojmů</w:t>
        </w:r>
        <w:r>
          <w:rPr>
            <w:noProof/>
            <w:webHidden/>
          </w:rPr>
          <w:tab/>
        </w:r>
        <w:r>
          <w:rPr>
            <w:noProof/>
            <w:webHidden/>
          </w:rPr>
          <w:fldChar w:fldCharType="begin"/>
        </w:r>
        <w:r>
          <w:rPr>
            <w:noProof/>
            <w:webHidden/>
          </w:rPr>
          <w:instrText xml:space="preserve"> PAGEREF _Toc183048604 \h </w:instrText>
        </w:r>
        <w:r>
          <w:rPr>
            <w:noProof/>
          </w:rPr>
        </w:r>
        <w:r>
          <w:rPr>
            <w:noProof/>
            <w:webHidden/>
          </w:rPr>
          <w:fldChar w:fldCharType="separate"/>
        </w:r>
        <w:r>
          <w:rPr>
            <w:noProof/>
            <w:webHidden/>
          </w:rPr>
          <w:t>3</w:t>
        </w:r>
        <w:r>
          <w:rPr>
            <w:noProof/>
            <w:webHidden/>
          </w:rPr>
          <w:fldChar w:fldCharType="end"/>
        </w:r>
      </w:hyperlink>
    </w:p>
    <w:p w:rsidR="0092518F" w:rsidRDefault="0092518F">
      <w:pPr>
        <w:pStyle w:val="Obsah3"/>
        <w:tabs>
          <w:tab w:val="right" w:leader="dot" w:pos="9060"/>
        </w:tabs>
        <w:rPr>
          <w:noProof/>
          <w:lang w:eastAsia="cs-CZ"/>
        </w:rPr>
      </w:pPr>
      <w:hyperlink w:anchor="_Toc183048605" w:history="1">
        <w:r>
          <w:rPr>
            <w:rStyle w:val="Hypertextovodkaz"/>
            <w:i/>
            <w:noProof/>
          </w:rPr>
          <w:t>1.2 Složky IZS</w:t>
        </w:r>
        <w:r>
          <w:rPr>
            <w:noProof/>
            <w:webHidden/>
          </w:rPr>
          <w:tab/>
        </w:r>
        <w:r>
          <w:rPr>
            <w:noProof/>
            <w:webHidden/>
          </w:rPr>
          <w:fldChar w:fldCharType="begin"/>
        </w:r>
        <w:r>
          <w:rPr>
            <w:noProof/>
            <w:webHidden/>
          </w:rPr>
          <w:instrText xml:space="preserve"> PAGEREF _Toc183048605 \h </w:instrText>
        </w:r>
        <w:r>
          <w:rPr>
            <w:noProof/>
          </w:rPr>
        </w:r>
        <w:r>
          <w:rPr>
            <w:noProof/>
            <w:webHidden/>
          </w:rPr>
          <w:fldChar w:fldCharType="separate"/>
        </w:r>
        <w:r>
          <w:rPr>
            <w:noProof/>
            <w:webHidden/>
          </w:rPr>
          <w:t>4</w:t>
        </w:r>
        <w:r>
          <w:rPr>
            <w:noProof/>
            <w:webHidden/>
          </w:rPr>
          <w:fldChar w:fldCharType="end"/>
        </w:r>
      </w:hyperlink>
    </w:p>
    <w:p w:rsidR="0092518F" w:rsidRDefault="0092518F">
      <w:pPr>
        <w:pStyle w:val="Obsah2"/>
        <w:tabs>
          <w:tab w:val="right" w:leader="dot" w:pos="9060"/>
        </w:tabs>
        <w:rPr>
          <w:noProof/>
          <w:lang w:eastAsia="cs-CZ"/>
        </w:rPr>
      </w:pPr>
      <w:hyperlink w:anchor="_Toc183048606" w:history="1">
        <w:r>
          <w:rPr>
            <w:rStyle w:val="Hypertextovodkaz"/>
            <w:noProof/>
          </w:rPr>
          <w:t>2.  Náhrada za škodu na majetku  způsobenou při činnosti IZS</w:t>
        </w:r>
        <w:r>
          <w:rPr>
            <w:noProof/>
            <w:webHidden/>
          </w:rPr>
          <w:tab/>
        </w:r>
        <w:r>
          <w:rPr>
            <w:noProof/>
            <w:webHidden/>
          </w:rPr>
          <w:fldChar w:fldCharType="begin"/>
        </w:r>
        <w:r>
          <w:rPr>
            <w:noProof/>
            <w:webHidden/>
          </w:rPr>
          <w:instrText xml:space="preserve"> PAGEREF _Toc183048606 \h </w:instrText>
        </w:r>
        <w:r>
          <w:rPr>
            <w:noProof/>
          </w:rPr>
        </w:r>
        <w:r>
          <w:rPr>
            <w:noProof/>
            <w:webHidden/>
          </w:rPr>
          <w:fldChar w:fldCharType="separate"/>
        </w:r>
        <w:r>
          <w:rPr>
            <w:noProof/>
            <w:webHidden/>
          </w:rPr>
          <w:t>4</w:t>
        </w:r>
        <w:r>
          <w:rPr>
            <w:noProof/>
            <w:webHidden/>
          </w:rPr>
          <w:fldChar w:fldCharType="end"/>
        </w:r>
      </w:hyperlink>
    </w:p>
    <w:p w:rsidR="0092518F" w:rsidRDefault="0092518F">
      <w:pPr>
        <w:pStyle w:val="Obsah3"/>
        <w:tabs>
          <w:tab w:val="right" w:leader="dot" w:pos="9060"/>
        </w:tabs>
        <w:rPr>
          <w:noProof/>
          <w:lang w:eastAsia="cs-CZ"/>
        </w:rPr>
      </w:pPr>
      <w:hyperlink w:anchor="_Toc183048607" w:history="1">
        <w:r>
          <w:rPr>
            <w:rStyle w:val="Hypertextovodkaz"/>
            <w:i/>
            <w:noProof/>
          </w:rPr>
          <w:t>2.1 IZS – 239/2000 Sb.</w:t>
        </w:r>
        <w:r>
          <w:rPr>
            <w:noProof/>
            <w:webHidden/>
          </w:rPr>
          <w:tab/>
        </w:r>
        <w:r>
          <w:rPr>
            <w:noProof/>
            <w:webHidden/>
          </w:rPr>
          <w:fldChar w:fldCharType="begin"/>
        </w:r>
        <w:r>
          <w:rPr>
            <w:noProof/>
            <w:webHidden/>
          </w:rPr>
          <w:instrText xml:space="preserve"> PAGEREF _Toc183048607 \h </w:instrText>
        </w:r>
        <w:r>
          <w:rPr>
            <w:noProof/>
          </w:rPr>
        </w:r>
        <w:r>
          <w:rPr>
            <w:noProof/>
            <w:webHidden/>
          </w:rPr>
          <w:fldChar w:fldCharType="separate"/>
        </w:r>
        <w:r>
          <w:rPr>
            <w:noProof/>
            <w:webHidden/>
          </w:rPr>
          <w:t>4</w:t>
        </w:r>
        <w:r>
          <w:rPr>
            <w:noProof/>
            <w:webHidden/>
          </w:rPr>
          <w:fldChar w:fldCharType="end"/>
        </w:r>
      </w:hyperlink>
    </w:p>
    <w:p w:rsidR="0092518F" w:rsidRDefault="0092518F">
      <w:pPr>
        <w:pStyle w:val="Obsah3"/>
        <w:tabs>
          <w:tab w:val="right" w:leader="dot" w:pos="9060"/>
        </w:tabs>
        <w:rPr>
          <w:noProof/>
          <w:lang w:eastAsia="cs-CZ"/>
        </w:rPr>
      </w:pPr>
      <w:hyperlink w:anchor="_Toc183048608" w:history="1">
        <w:r>
          <w:rPr>
            <w:rStyle w:val="Hypertextovodkaz"/>
            <w:i/>
            <w:noProof/>
          </w:rPr>
          <w:t>2.2 POŽÁRNÍ OCHRANA – 133/1985 Sb.</w:t>
        </w:r>
        <w:r>
          <w:rPr>
            <w:noProof/>
            <w:webHidden/>
          </w:rPr>
          <w:tab/>
        </w:r>
        <w:r>
          <w:rPr>
            <w:noProof/>
            <w:webHidden/>
          </w:rPr>
          <w:fldChar w:fldCharType="begin"/>
        </w:r>
        <w:r>
          <w:rPr>
            <w:noProof/>
            <w:webHidden/>
          </w:rPr>
          <w:instrText xml:space="preserve"> PAGEREF _Toc183048608 \h </w:instrText>
        </w:r>
        <w:r>
          <w:rPr>
            <w:noProof/>
          </w:rPr>
        </w:r>
        <w:r>
          <w:rPr>
            <w:noProof/>
            <w:webHidden/>
          </w:rPr>
          <w:fldChar w:fldCharType="separate"/>
        </w:r>
        <w:r>
          <w:rPr>
            <w:noProof/>
            <w:webHidden/>
          </w:rPr>
          <w:t>5</w:t>
        </w:r>
        <w:r>
          <w:rPr>
            <w:noProof/>
            <w:webHidden/>
          </w:rPr>
          <w:fldChar w:fldCharType="end"/>
        </w:r>
      </w:hyperlink>
    </w:p>
    <w:p w:rsidR="0092518F" w:rsidRDefault="0092518F">
      <w:pPr>
        <w:pStyle w:val="Obsah3"/>
        <w:tabs>
          <w:tab w:val="right" w:leader="dot" w:pos="9060"/>
        </w:tabs>
        <w:rPr>
          <w:noProof/>
          <w:lang w:eastAsia="cs-CZ"/>
        </w:rPr>
      </w:pPr>
      <w:hyperlink w:anchor="_Toc183048609" w:history="1">
        <w:r>
          <w:rPr>
            <w:rStyle w:val="Hypertextovodkaz"/>
            <w:i/>
            <w:noProof/>
          </w:rPr>
          <w:t>2.3 KRIZOVÝ ZÁKON – 240/2000 Sb.</w:t>
        </w:r>
        <w:r>
          <w:rPr>
            <w:noProof/>
            <w:webHidden/>
          </w:rPr>
          <w:tab/>
        </w:r>
        <w:r>
          <w:rPr>
            <w:noProof/>
            <w:webHidden/>
          </w:rPr>
          <w:fldChar w:fldCharType="begin"/>
        </w:r>
        <w:r>
          <w:rPr>
            <w:noProof/>
            <w:webHidden/>
          </w:rPr>
          <w:instrText xml:space="preserve"> PAGEREF _Toc183048609 \h </w:instrText>
        </w:r>
        <w:r>
          <w:rPr>
            <w:noProof/>
          </w:rPr>
        </w:r>
        <w:r>
          <w:rPr>
            <w:noProof/>
            <w:webHidden/>
          </w:rPr>
          <w:fldChar w:fldCharType="separate"/>
        </w:r>
        <w:r>
          <w:rPr>
            <w:noProof/>
            <w:webHidden/>
          </w:rPr>
          <w:t>5</w:t>
        </w:r>
        <w:r>
          <w:rPr>
            <w:noProof/>
            <w:webHidden/>
          </w:rPr>
          <w:fldChar w:fldCharType="end"/>
        </w:r>
      </w:hyperlink>
    </w:p>
    <w:p w:rsidR="0092518F" w:rsidRDefault="0092518F">
      <w:pPr>
        <w:pStyle w:val="Obsah3"/>
        <w:tabs>
          <w:tab w:val="right" w:leader="dot" w:pos="9060"/>
        </w:tabs>
        <w:rPr>
          <w:noProof/>
          <w:lang w:eastAsia="cs-CZ"/>
        </w:rPr>
      </w:pPr>
      <w:hyperlink w:anchor="_Toc183048610" w:history="1">
        <w:r>
          <w:rPr>
            <w:rStyle w:val="Hypertextovodkaz"/>
            <w:i/>
            <w:noProof/>
          </w:rPr>
          <w:t>2.4 PČR – 283/1991 Sb.</w:t>
        </w:r>
        <w:r>
          <w:rPr>
            <w:noProof/>
            <w:webHidden/>
          </w:rPr>
          <w:tab/>
        </w:r>
        <w:r>
          <w:rPr>
            <w:noProof/>
            <w:webHidden/>
          </w:rPr>
          <w:fldChar w:fldCharType="begin"/>
        </w:r>
        <w:r>
          <w:rPr>
            <w:noProof/>
            <w:webHidden/>
          </w:rPr>
          <w:instrText xml:space="preserve"> PAGEREF _Toc183048610 \h </w:instrText>
        </w:r>
        <w:r>
          <w:rPr>
            <w:noProof/>
          </w:rPr>
        </w:r>
        <w:r>
          <w:rPr>
            <w:noProof/>
            <w:webHidden/>
          </w:rPr>
          <w:fldChar w:fldCharType="separate"/>
        </w:r>
        <w:r>
          <w:rPr>
            <w:noProof/>
            <w:webHidden/>
          </w:rPr>
          <w:t>6</w:t>
        </w:r>
        <w:r>
          <w:rPr>
            <w:noProof/>
            <w:webHidden/>
          </w:rPr>
          <w:fldChar w:fldCharType="end"/>
        </w:r>
      </w:hyperlink>
    </w:p>
    <w:p w:rsidR="0092518F" w:rsidRDefault="0092518F">
      <w:pPr>
        <w:pStyle w:val="Obsah3"/>
        <w:tabs>
          <w:tab w:val="right" w:leader="dot" w:pos="9060"/>
        </w:tabs>
        <w:rPr>
          <w:noProof/>
          <w:lang w:eastAsia="cs-CZ"/>
        </w:rPr>
      </w:pPr>
      <w:hyperlink w:anchor="_Toc183048611" w:history="1">
        <w:r>
          <w:rPr>
            <w:rStyle w:val="Hypertextovodkaz"/>
            <w:i/>
            <w:noProof/>
          </w:rPr>
          <w:t>2.5 Stručný přehled náhrad a lhůt</w:t>
        </w:r>
        <w:r>
          <w:rPr>
            <w:noProof/>
            <w:webHidden/>
          </w:rPr>
          <w:tab/>
        </w:r>
        <w:r>
          <w:rPr>
            <w:noProof/>
            <w:webHidden/>
          </w:rPr>
          <w:fldChar w:fldCharType="begin"/>
        </w:r>
        <w:r>
          <w:rPr>
            <w:noProof/>
            <w:webHidden/>
          </w:rPr>
          <w:instrText xml:space="preserve"> PAGEREF _Toc183048611 \h </w:instrText>
        </w:r>
        <w:r>
          <w:rPr>
            <w:noProof/>
          </w:rPr>
        </w:r>
        <w:r>
          <w:rPr>
            <w:noProof/>
            <w:webHidden/>
          </w:rPr>
          <w:fldChar w:fldCharType="separate"/>
        </w:r>
        <w:r>
          <w:rPr>
            <w:noProof/>
            <w:webHidden/>
          </w:rPr>
          <w:t>6</w:t>
        </w:r>
        <w:r>
          <w:rPr>
            <w:noProof/>
            <w:webHidden/>
          </w:rPr>
          <w:fldChar w:fldCharType="end"/>
        </w:r>
      </w:hyperlink>
    </w:p>
    <w:p w:rsidR="0092518F" w:rsidRDefault="0092518F">
      <w:pPr>
        <w:pStyle w:val="Obsah3"/>
        <w:tabs>
          <w:tab w:val="right" w:leader="dot" w:pos="9060"/>
        </w:tabs>
        <w:rPr>
          <w:noProof/>
          <w:lang w:eastAsia="cs-CZ"/>
        </w:rPr>
      </w:pPr>
      <w:hyperlink w:anchor="_Toc183048612" w:history="1">
        <w:r>
          <w:rPr>
            <w:rStyle w:val="Hypertextovodkaz"/>
            <w:i/>
            <w:noProof/>
          </w:rPr>
          <w:t>2.6 Právní úprava náhrady škod při činnosti dalších složek IZS</w:t>
        </w:r>
        <w:r>
          <w:rPr>
            <w:noProof/>
            <w:webHidden/>
          </w:rPr>
          <w:tab/>
        </w:r>
        <w:r>
          <w:rPr>
            <w:noProof/>
            <w:webHidden/>
          </w:rPr>
          <w:fldChar w:fldCharType="begin"/>
        </w:r>
        <w:r>
          <w:rPr>
            <w:noProof/>
            <w:webHidden/>
          </w:rPr>
          <w:instrText xml:space="preserve"> PAGEREF _Toc183048612 \h </w:instrText>
        </w:r>
        <w:r>
          <w:rPr>
            <w:noProof/>
          </w:rPr>
        </w:r>
        <w:r>
          <w:rPr>
            <w:noProof/>
            <w:webHidden/>
          </w:rPr>
          <w:fldChar w:fldCharType="separate"/>
        </w:r>
        <w:r>
          <w:rPr>
            <w:noProof/>
            <w:webHidden/>
          </w:rPr>
          <w:t>7</w:t>
        </w:r>
        <w:r>
          <w:rPr>
            <w:noProof/>
            <w:webHidden/>
          </w:rPr>
          <w:fldChar w:fldCharType="end"/>
        </w:r>
      </w:hyperlink>
    </w:p>
    <w:p w:rsidR="0092518F" w:rsidRDefault="0092518F">
      <w:pPr>
        <w:pStyle w:val="Obsah2"/>
        <w:tabs>
          <w:tab w:val="right" w:leader="dot" w:pos="9060"/>
        </w:tabs>
        <w:rPr>
          <w:noProof/>
          <w:lang w:eastAsia="cs-CZ"/>
        </w:rPr>
      </w:pPr>
      <w:hyperlink w:anchor="_Toc183048613" w:history="1">
        <w:r>
          <w:rPr>
            <w:rStyle w:val="Hypertextovodkaz"/>
            <w:noProof/>
          </w:rPr>
          <w:t>3. Závěr</w:t>
        </w:r>
        <w:r>
          <w:rPr>
            <w:noProof/>
            <w:webHidden/>
          </w:rPr>
          <w:tab/>
        </w:r>
        <w:r>
          <w:rPr>
            <w:noProof/>
            <w:webHidden/>
          </w:rPr>
          <w:fldChar w:fldCharType="begin"/>
        </w:r>
        <w:r>
          <w:rPr>
            <w:noProof/>
            <w:webHidden/>
          </w:rPr>
          <w:instrText xml:space="preserve"> PAGEREF _Toc183048613 \h </w:instrText>
        </w:r>
        <w:r>
          <w:rPr>
            <w:noProof/>
          </w:rPr>
        </w:r>
        <w:r>
          <w:rPr>
            <w:noProof/>
            <w:webHidden/>
          </w:rPr>
          <w:fldChar w:fldCharType="separate"/>
        </w:r>
        <w:r>
          <w:rPr>
            <w:noProof/>
            <w:webHidden/>
          </w:rPr>
          <w:t>7</w:t>
        </w:r>
        <w:r>
          <w:rPr>
            <w:noProof/>
            <w:webHidden/>
          </w:rPr>
          <w:fldChar w:fldCharType="end"/>
        </w:r>
      </w:hyperlink>
    </w:p>
    <w:p w:rsidR="0092518F" w:rsidRDefault="0092518F">
      <w:pPr>
        <w:pStyle w:val="Obsah2"/>
        <w:tabs>
          <w:tab w:val="right" w:leader="dot" w:pos="9060"/>
        </w:tabs>
        <w:rPr>
          <w:noProof/>
          <w:lang w:eastAsia="cs-CZ"/>
        </w:rPr>
      </w:pPr>
      <w:hyperlink w:anchor="_Toc183048614" w:history="1">
        <w:r>
          <w:rPr>
            <w:rStyle w:val="Hypertextovodkaz"/>
            <w:noProof/>
          </w:rPr>
          <w:t>4. Použitá literatura</w:t>
        </w:r>
        <w:r>
          <w:rPr>
            <w:noProof/>
            <w:webHidden/>
          </w:rPr>
          <w:tab/>
        </w:r>
        <w:r>
          <w:rPr>
            <w:noProof/>
            <w:webHidden/>
          </w:rPr>
          <w:fldChar w:fldCharType="begin"/>
        </w:r>
        <w:r>
          <w:rPr>
            <w:noProof/>
            <w:webHidden/>
          </w:rPr>
          <w:instrText xml:space="preserve"> PAGEREF _Toc183048614 \h </w:instrText>
        </w:r>
        <w:r>
          <w:rPr>
            <w:noProof/>
          </w:rPr>
        </w:r>
        <w:r>
          <w:rPr>
            <w:noProof/>
            <w:webHidden/>
          </w:rPr>
          <w:fldChar w:fldCharType="separate"/>
        </w:r>
        <w:r>
          <w:rPr>
            <w:noProof/>
            <w:webHidden/>
          </w:rPr>
          <w:t>8</w:t>
        </w:r>
        <w:r>
          <w:rPr>
            <w:noProof/>
            <w:webHidden/>
          </w:rPr>
          <w:fldChar w:fldCharType="end"/>
        </w:r>
      </w:hyperlink>
    </w:p>
    <w:p w:rsidR="0092518F" w:rsidRDefault="0092518F">
      <w:pPr>
        <w:pStyle w:val="Obsah3"/>
        <w:tabs>
          <w:tab w:val="right" w:leader="dot" w:pos="9060"/>
        </w:tabs>
        <w:rPr>
          <w:noProof/>
          <w:lang w:eastAsia="cs-CZ"/>
        </w:rPr>
      </w:pPr>
      <w:hyperlink w:anchor="_Toc183048615" w:history="1">
        <w:r>
          <w:rPr>
            <w:rStyle w:val="Hypertextovodkaz"/>
            <w:noProof/>
          </w:rPr>
          <w:t>Vzor žádosti</w:t>
        </w:r>
        <w:r>
          <w:rPr>
            <w:noProof/>
            <w:webHidden/>
          </w:rPr>
          <w:tab/>
        </w:r>
        <w:r>
          <w:rPr>
            <w:noProof/>
            <w:webHidden/>
          </w:rPr>
          <w:fldChar w:fldCharType="begin"/>
        </w:r>
        <w:r>
          <w:rPr>
            <w:noProof/>
            <w:webHidden/>
          </w:rPr>
          <w:instrText xml:space="preserve"> PAGEREF _Toc183048615 \h </w:instrText>
        </w:r>
        <w:r>
          <w:rPr>
            <w:noProof/>
          </w:rPr>
        </w:r>
        <w:r>
          <w:rPr>
            <w:noProof/>
            <w:webHidden/>
          </w:rPr>
          <w:fldChar w:fldCharType="separate"/>
        </w:r>
        <w:r>
          <w:rPr>
            <w:noProof/>
            <w:webHidden/>
          </w:rPr>
          <w:t>9</w:t>
        </w:r>
        <w:r>
          <w:rPr>
            <w:noProof/>
            <w:webHidden/>
          </w:rPr>
          <w:fldChar w:fldCharType="end"/>
        </w:r>
      </w:hyperlink>
    </w:p>
    <w:p w:rsidR="0092518F" w:rsidRDefault="0092518F">
      <w:pPr>
        <w:pStyle w:val="Obsah4"/>
        <w:tabs>
          <w:tab w:val="right" w:leader="dot" w:pos="9060"/>
        </w:tabs>
        <w:rPr>
          <w:noProof/>
          <w:lang w:eastAsia="cs-CZ"/>
        </w:rPr>
      </w:pPr>
      <w:hyperlink w:anchor="_Toc183048616" w:history="1">
        <w:r>
          <w:rPr>
            <w:rStyle w:val="Hypertextovodkaz"/>
            <w:noProof/>
          </w:rPr>
          <w:t>PODKLAD K POSKYTNUTÍ PENĚŽNÍ NÁHRADY</w:t>
        </w:r>
        <w:r>
          <w:rPr>
            <w:noProof/>
            <w:webHidden/>
          </w:rPr>
          <w:tab/>
        </w:r>
        <w:r>
          <w:rPr>
            <w:noProof/>
            <w:webHidden/>
          </w:rPr>
          <w:fldChar w:fldCharType="begin"/>
        </w:r>
        <w:r>
          <w:rPr>
            <w:noProof/>
            <w:webHidden/>
          </w:rPr>
          <w:instrText xml:space="preserve"> PAGEREF _Toc183048616 \h </w:instrText>
        </w:r>
        <w:r>
          <w:rPr>
            <w:noProof/>
          </w:rPr>
        </w:r>
        <w:r>
          <w:rPr>
            <w:noProof/>
            <w:webHidden/>
          </w:rPr>
          <w:fldChar w:fldCharType="separate"/>
        </w:r>
        <w:r>
          <w:rPr>
            <w:noProof/>
            <w:webHidden/>
          </w:rPr>
          <w:t>9</w:t>
        </w:r>
        <w:r>
          <w:rPr>
            <w:noProof/>
            <w:webHidden/>
          </w:rPr>
          <w:fldChar w:fldCharType="end"/>
        </w:r>
      </w:hyperlink>
    </w:p>
    <w:p w:rsidR="0092518F" w:rsidRDefault="0092518F">
      <w:r>
        <w:fldChar w:fldCharType="end"/>
      </w:r>
    </w:p>
    <w:p w:rsidR="0092518F" w:rsidRPr="009A6A4A" w:rsidRDefault="0092518F"/>
    <w:p w:rsidR="0092518F" w:rsidRPr="00D978EC" w:rsidRDefault="0092518F">
      <w:pPr>
        <w:pStyle w:val="Nadpis2"/>
      </w:pPr>
      <w:r w:rsidRPr="009A6A4A">
        <w:br w:type="page"/>
      </w:r>
      <w:bookmarkStart w:id="6" w:name="_Toc160597481"/>
      <w:bookmarkStart w:id="7" w:name="_Toc162088908"/>
      <w:bookmarkStart w:id="8" w:name="_Toc183048603"/>
      <w:r>
        <w:lastRenderedPageBreak/>
        <w:t xml:space="preserve">1. </w:t>
      </w:r>
      <w:r w:rsidRPr="00D978EC">
        <w:t>Úvod</w:t>
      </w:r>
      <w:bookmarkEnd w:id="6"/>
      <w:bookmarkEnd w:id="7"/>
      <w:bookmarkEnd w:id="8"/>
    </w:p>
    <w:p w:rsidR="0092518F" w:rsidRDefault="0092518F">
      <w:pPr>
        <w:shd w:val="clear" w:color="auto" w:fill="FFFFFF"/>
        <w:spacing w:before="120"/>
        <w:ind w:left="72" w:right="110" w:firstLine="427"/>
        <w:jc w:val="both"/>
        <w:rPr>
          <w:color w:val="000000"/>
          <w:spacing w:val="-1"/>
        </w:rPr>
      </w:pPr>
      <w:r>
        <w:rPr>
          <w:color w:val="000000"/>
          <w:spacing w:val="-1"/>
        </w:rPr>
        <w:t>Základní funkcí státu je zajistit ochranu státu, ochranu a rozvoj chráněných zájmů</w:t>
      </w:r>
      <w:r>
        <w:rPr>
          <w:color w:val="000000"/>
          <w:spacing w:val="-1"/>
        </w:rPr>
        <w:br/>
        <w:t>a trvale udržitelný rozvoj. Prostřednictvím IZS, a to jak složkami základními, tak ostatními složkami, je zajišťována ochrana základního práva občanů naší republiky zakotveného</w:t>
      </w:r>
      <w:r>
        <w:rPr>
          <w:color w:val="000000"/>
          <w:spacing w:val="-1"/>
        </w:rPr>
        <w:br/>
        <w:t>v Listině základních práv a svobod, a tím je právo na život (čl 6 LZPS). Lidský život jako takový požívá zvláštní ochrany. Je tudíž jedním z nejdůležitějších chráněných zájmů, stejně jako zdraví a majetek.</w:t>
      </w:r>
    </w:p>
    <w:p w:rsidR="0092518F" w:rsidRDefault="0092518F">
      <w:pPr>
        <w:ind w:firstLine="540"/>
        <w:jc w:val="both"/>
        <w:rPr>
          <w:color w:val="000000"/>
          <w:spacing w:val="-1"/>
        </w:rPr>
      </w:pPr>
      <w:r>
        <w:rPr>
          <w:color w:val="000000"/>
          <w:spacing w:val="-1"/>
        </w:rPr>
        <w:t xml:space="preserve">Každý z nás má povinnost počínat si tak, aby nevznikaly škody nebo alespoň byly minimalizovány a zároveň, v případě mimořádné události, je každý z nás povinen strpět omezení některých základních práv a svobod po dobu nezbytně nutnou . </w:t>
      </w:r>
    </w:p>
    <w:p w:rsidR="0092518F" w:rsidRDefault="0092518F">
      <w:pPr>
        <w:pStyle w:val="Nadpis3"/>
        <w:rPr>
          <w:rFonts w:ascii="Times New Roman" w:hAnsi="Times New Roman" w:cs="Times New Roman"/>
          <w:i/>
        </w:rPr>
      </w:pPr>
      <w:bookmarkStart w:id="9" w:name="_Toc183048604"/>
      <w:r w:rsidRPr="008D15D2">
        <w:rPr>
          <w:rFonts w:ascii="Times New Roman" w:hAnsi="Times New Roman" w:cs="Times New Roman"/>
          <w:i/>
        </w:rPr>
        <w:t>1</w:t>
      </w:r>
      <w:r>
        <w:rPr>
          <w:rFonts w:ascii="Times New Roman" w:hAnsi="Times New Roman" w:cs="Times New Roman"/>
          <w:i/>
        </w:rPr>
        <w:t>.1 Vymezení základních pojmů</w:t>
      </w:r>
      <w:bookmarkEnd w:id="9"/>
    </w:p>
    <w:p w:rsidR="0092518F" w:rsidRDefault="0092518F">
      <w:pPr>
        <w:ind w:firstLine="540"/>
        <w:jc w:val="both"/>
        <w:rPr>
          <w:color w:val="000000"/>
          <w:spacing w:val="-1"/>
        </w:rPr>
      </w:pPr>
      <w:r>
        <w:rPr>
          <w:color w:val="000000"/>
          <w:spacing w:val="-1"/>
        </w:rPr>
        <w:t xml:space="preserve">Důležitým prvkem je vymezení základních pojmů, které jsou použity a zmíněny. </w:t>
      </w:r>
    </w:p>
    <w:p w:rsidR="0092518F" w:rsidRDefault="0092518F">
      <w:pPr>
        <w:ind w:firstLine="540"/>
        <w:jc w:val="both"/>
        <w:rPr>
          <w:color w:val="000000"/>
          <w:spacing w:val="-1"/>
        </w:rPr>
      </w:pPr>
      <w:r w:rsidRPr="000C7E8E">
        <w:rPr>
          <w:b/>
          <w:color w:val="000000"/>
          <w:spacing w:val="-1"/>
        </w:rPr>
        <w:t>Škodou</w:t>
      </w:r>
      <w:r>
        <w:rPr>
          <w:color w:val="000000"/>
          <w:spacing w:val="-1"/>
        </w:rPr>
        <w:t xml:space="preserve"> se rozumí majetková újma, kterou lze objektivně vyjádřit penězi. Škoda může být skutečná, tzn. že majetek poškozeného se zmenší nebo může být škodou ušlý zisk, kdy nedošlo k rozmnožení majetku poškozeného, které se očekávalo. Povinnost k náhradě škody je sankční povinností. My se však budeme zabývat jiným případem a tím je náhrada škody na majetku, které nepředcházelo protiprávní jednání škůdce.</w:t>
      </w:r>
    </w:p>
    <w:p w:rsidR="0092518F" w:rsidRDefault="0092518F">
      <w:pPr>
        <w:ind w:firstLine="540"/>
        <w:jc w:val="both"/>
        <w:rPr>
          <w:color w:val="000000"/>
          <w:spacing w:val="-1"/>
        </w:rPr>
      </w:pPr>
      <w:r w:rsidRPr="009C65DC">
        <w:rPr>
          <w:b/>
          <w:color w:val="000000"/>
          <w:spacing w:val="-1"/>
        </w:rPr>
        <w:t>Majetek</w:t>
      </w:r>
      <w:r>
        <w:rPr>
          <w:color w:val="000000"/>
          <w:spacing w:val="-1"/>
        </w:rPr>
        <w:t>, jak vyplývá z citace Wikipedie,</w:t>
      </w:r>
      <w:r w:rsidRPr="00AD5548">
        <w:rPr>
          <w:color w:val="000000"/>
          <w:spacing w:val="-1"/>
        </w:rPr>
        <w:t xml:space="preserve"> je forma duševního a nebo fyzického statku vlastněného určitou konkrétní osobou anebo firmou, se kterým může skutečný majitel volně nakládat. Mezi majetek se řadí </w:t>
      </w:r>
      <w:r w:rsidRPr="00D978EC">
        <w:rPr>
          <w:color w:val="000000"/>
          <w:spacing w:val="-1"/>
        </w:rPr>
        <w:t xml:space="preserve">jak fyzické předměty, jako jsou výrobní stroje, automobily, či vlastněné prostory, tak i peníze či patentované technologické postupy (tzv. know-how) nebo duševní vlastnictví chráněné autorským zákonem (autorská práva). Z uvedeného vyplývá, že se nemusí jednat pouze o movitý či nemovitý majetek, tedy v souladu </w:t>
      </w:r>
      <w:r>
        <w:rPr>
          <w:color w:val="000000"/>
          <w:spacing w:val="-1"/>
        </w:rPr>
        <w:t>s účetní terminologií</w:t>
      </w:r>
      <w:r>
        <w:rPr>
          <w:color w:val="000000"/>
          <w:spacing w:val="-1"/>
        </w:rPr>
        <w:br/>
        <w:t>o majetek hmotný. Ale jedná se i o nehmotný majetek a tudíž škoda může vzniknout i na něm.</w:t>
      </w:r>
    </w:p>
    <w:p w:rsidR="0092518F" w:rsidRDefault="0092518F">
      <w:pPr>
        <w:ind w:firstLine="540"/>
        <w:jc w:val="both"/>
        <w:rPr>
          <w:color w:val="000000"/>
          <w:spacing w:val="-1"/>
        </w:rPr>
      </w:pPr>
      <w:r w:rsidRPr="009C65DC">
        <w:rPr>
          <w:b/>
          <w:color w:val="000000"/>
          <w:spacing w:val="-1"/>
        </w:rPr>
        <w:t>Integrovaným</w:t>
      </w:r>
      <w:r w:rsidRPr="00FD7138">
        <w:rPr>
          <w:color w:val="000000"/>
          <w:spacing w:val="-1"/>
        </w:rPr>
        <w:t xml:space="preserve"> </w:t>
      </w:r>
      <w:r w:rsidRPr="009C65DC">
        <w:rPr>
          <w:b/>
          <w:color w:val="000000"/>
          <w:spacing w:val="-1"/>
        </w:rPr>
        <w:t>záchranným</w:t>
      </w:r>
      <w:r w:rsidRPr="00FD7138">
        <w:rPr>
          <w:color w:val="000000"/>
          <w:spacing w:val="-1"/>
        </w:rPr>
        <w:t xml:space="preserve"> </w:t>
      </w:r>
      <w:r w:rsidRPr="009C65DC">
        <w:rPr>
          <w:b/>
          <w:color w:val="000000"/>
          <w:spacing w:val="-1"/>
        </w:rPr>
        <w:t>systémem</w:t>
      </w:r>
      <w:r>
        <w:rPr>
          <w:color w:val="000000"/>
          <w:spacing w:val="-1"/>
        </w:rPr>
        <w:t xml:space="preserve"> rozumíme postup jeho základních i ostatních složek při přípravě, tedy cvičení, na mimořádné události, při provádění záchranných</w:t>
      </w:r>
      <w:r>
        <w:rPr>
          <w:color w:val="000000"/>
          <w:spacing w:val="-1"/>
        </w:rPr>
        <w:br/>
        <w:t>a likvidačních prací. Jednotlivé složky budou předmětem dalších kapitol.</w:t>
      </w:r>
    </w:p>
    <w:p w:rsidR="0092518F" w:rsidRDefault="0092518F">
      <w:pPr>
        <w:ind w:firstLine="540"/>
        <w:jc w:val="both"/>
        <w:rPr>
          <w:color w:val="000000"/>
          <w:spacing w:val="-1"/>
        </w:rPr>
      </w:pPr>
      <w:r w:rsidRPr="009C65DC">
        <w:rPr>
          <w:b/>
          <w:color w:val="000000"/>
          <w:spacing w:val="-1"/>
        </w:rPr>
        <w:t>Bezpečnostními</w:t>
      </w:r>
      <w:r w:rsidRPr="00FD7138">
        <w:rPr>
          <w:color w:val="000000"/>
          <w:spacing w:val="-1"/>
        </w:rPr>
        <w:t xml:space="preserve"> </w:t>
      </w:r>
      <w:r w:rsidRPr="009C65DC">
        <w:rPr>
          <w:b/>
          <w:color w:val="000000"/>
          <w:spacing w:val="-1"/>
        </w:rPr>
        <w:t>složkami</w:t>
      </w:r>
      <w:r w:rsidRPr="00FD7138">
        <w:rPr>
          <w:color w:val="000000"/>
          <w:spacing w:val="-1"/>
        </w:rPr>
        <w:t xml:space="preserve"> </w:t>
      </w:r>
      <w:r>
        <w:rPr>
          <w:color w:val="000000"/>
          <w:spacing w:val="-1"/>
        </w:rPr>
        <w:t>rozumíme především Policii ČR, ale i obecní policii</w:t>
      </w:r>
      <w:r>
        <w:rPr>
          <w:color w:val="000000"/>
          <w:spacing w:val="-1"/>
        </w:rPr>
        <w:br/>
        <w:t>a Armádu ČR.</w:t>
      </w:r>
    </w:p>
    <w:p w:rsidR="0092518F" w:rsidRDefault="0092518F">
      <w:pPr>
        <w:ind w:firstLine="540"/>
        <w:jc w:val="both"/>
        <w:rPr>
          <w:color w:val="000000"/>
          <w:spacing w:val="-1"/>
        </w:rPr>
      </w:pPr>
      <w:r w:rsidRPr="009C65DC">
        <w:rPr>
          <w:b/>
          <w:color w:val="000000"/>
          <w:spacing w:val="-1"/>
        </w:rPr>
        <w:t>Záchrannými</w:t>
      </w:r>
      <w:r w:rsidRPr="00FD7138">
        <w:rPr>
          <w:color w:val="000000"/>
          <w:spacing w:val="-1"/>
        </w:rPr>
        <w:t xml:space="preserve"> </w:t>
      </w:r>
      <w:r w:rsidRPr="009C65DC">
        <w:rPr>
          <w:b/>
          <w:color w:val="000000"/>
          <w:spacing w:val="-1"/>
        </w:rPr>
        <w:t>složkami</w:t>
      </w:r>
      <w:r w:rsidRPr="00FD7138">
        <w:rPr>
          <w:color w:val="000000"/>
          <w:spacing w:val="-1"/>
        </w:rPr>
        <w:t xml:space="preserve"> </w:t>
      </w:r>
      <w:r>
        <w:rPr>
          <w:color w:val="000000"/>
          <w:spacing w:val="-1"/>
        </w:rPr>
        <w:t>pak Hasičský záchranný sbor, Jednotky požární ochrany, Zdravotnickou záchrannou službu, dále např. ČČK, Sdružení hasičů Čech, Moravy a Slezska atd.</w:t>
      </w:r>
    </w:p>
    <w:p w:rsidR="0092518F" w:rsidRDefault="0092518F">
      <w:pPr>
        <w:ind w:firstLine="540"/>
        <w:jc w:val="both"/>
        <w:rPr>
          <w:color w:val="000000"/>
          <w:spacing w:val="-1"/>
        </w:rPr>
      </w:pPr>
      <w:r w:rsidRPr="009C65DC">
        <w:rPr>
          <w:b/>
          <w:color w:val="000000"/>
          <w:spacing w:val="-1"/>
        </w:rPr>
        <w:lastRenderedPageBreak/>
        <w:t>Záchrannými</w:t>
      </w:r>
      <w:r w:rsidRPr="00FD7138">
        <w:rPr>
          <w:color w:val="000000"/>
          <w:spacing w:val="-1"/>
        </w:rPr>
        <w:t xml:space="preserve"> </w:t>
      </w:r>
      <w:r w:rsidRPr="009C65DC">
        <w:rPr>
          <w:b/>
          <w:color w:val="000000"/>
          <w:spacing w:val="-1"/>
        </w:rPr>
        <w:t>pracemi</w:t>
      </w:r>
      <w:r w:rsidRPr="00FD7138">
        <w:rPr>
          <w:color w:val="000000"/>
          <w:spacing w:val="-1"/>
        </w:rPr>
        <w:t xml:space="preserve"> </w:t>
      </w:r>
      <w:r>
        <w:rPr>
          <w:color w:val="000000"/>
          <w:spacing w:val="-1"/>
        </w:rPr>
        <w:t xml:space="preserve">pak činnosti, které je nutné bezodkladně provést v místě předpokládaných účinků mimořádné události. </w:t>
      </w:r>
    </w:p>
    <w:p w:rsidR="0092518F" w:rsidRDefault="0092518F">
      <w:pPr>
        <w:pStyle w:val="Nadpis3"/>
        <w:rPr>
          <w:rFonts w:ascii="Times New Roman" w:hAnsi="Times New Roman" w:cs="Times New Roman"/>
          <w:i/>
        </w:rPr>
      </w:pPr>
      <w:bookmarkStart w:id="10" w:name="_Toc183048605"/>
      <w:r w:rsidRPr="005E228B">
        <w:rPr>
          <w:rFonts w:ascii="Times New Roman" w:hAnsi="Times New Roman" w:cs="Times New Roman"/>
          <w:i/>
        </w:rPr>
        <w:t>1.2 Složky IZS</w:t>
      </w:r>
      <w:bookmarkEnd w:id="10"/>
    </w:p>
    <w:p w:rsidR="0092518F" w:rsidRDefault="0092518F">
      <w:pPr>
        <w:ind w:firstLine="540"/>
        <w:jc w:val="both"/>
      </w:pPr>
      <w:r w:rsidRPr="005E228B">
        <w:t>Základní</w:t>
      </w:r>
      <w:r>
        <w:t>mi složkami Integrovaného záchranného systému (dále jen IZS), které zajišťují nepřetržitou pohotovost pro příjem ohlášení vzniku mimořádné události, její vyhodnocení</w:t>
      </w:r>
      <w:r>
        <w:br/>
        <w:t xml:space="preserve">a pro okamžitý zásah v oblasti vzniku mimořádné události, jsou </w:t>
      </w:r>
      <w:r w:rsidRPr="005E228B">
        <w:t xml:space="preserve"> Hasičský záchranný sbor ČR, </w:t>
      </w:r>
      <w:r>
        <w:t>J</w:t>
      </w:r>
      <w:r w:rsidRPr="005E228B">
        <w:t xml:space="preserve">ednotky požární ochrany zařazené do plošného pokrytí </w:t>
      </w:r>
      <w:r>
        <w:t>kraje</w:t>
      </w:r>
      <w:r w:rsidRPr="005E228B">
        <w:t xml:space="preserve"> jednotkami požární ochrany</w:t>
      </w:r>
      <w:r>
        <w:t>, Z</w:t>
      </w:r>
      <w:r w:rsidRPr="005E228B">
        <w:t>dravotnická záchranná služba</w:t>
      </w:r>
      <w:r>
        <w:t xml:space="preserve"> a </w:t>
      </w:r>
      <w:r w:rsidRPr="005E228B">
        <w:t>Policie České republiky</w:t>
      </w:r>
      <w:r>
        <w:t>.</w:t>
      </w:r>
    </w:p>
    <w:p w:rsidR="0092518F" w:rsidRPr="005E228B" w:rsidRDefault="0092518F">
      <w:pPr>
        <w:ind w:firstLine="540"/>
        <w:jc w:val="both"/>
      </w:pPr>
      <w:r>
        <w:t xml:space="preserve">Ostatními složkami IZS jsou vyčleněné síly a prostředky ozbrojených sil, ostatní ozbrojené bezpečnostní sbory, ostatní záchranné sbory, orgány ochrany veřejného zdraví, </w:t>
      </w:r>
      <w:r>
        <w:rPr>
          <w:color w:val="000000"/>
          <w:spacing w:val="-1"/>
        </w:rPr>
        <w:t>havarijní, pohotovostní a jiné služby, zařízení civilní obrany a nebo neziskové organizace</w:t>
      </w:r>
      <w:r>
        <w:rPr>
          <w:color w:val="000000"/>
          <w:spacing w:val="-1"/>
        </w:rPr>
        <w:br/>
        <w:t>a sdružení občanů, jako např. veřejné stráže (myslivecká, lesní, rybářská, ochrany přírody), která lze využít k záchranným a likvidačním pracím. Tyto složky neplní nepřetržitou pohotovost. Jejich činnost probíhá na základě vyžádání.</w:t>
      </w:r>
    </w:p>
    <w:p w:rsidR="0092518F" w:rsidRPr="00B57D61" w:rsidRDefault="0092518F">
      <w:pPr>
        <w:pStyle w:val="Nadpis2"/>
      </w:pPr>
      <w:bookmarkStart w:id="11" w:name="_Toc160597482"/>
      <w:bookmarkStart w:id="12" w:name="_Toc162088909"/>
      <w:bookmarkStart w:id="13" w:name="_Toc183048606"/>
      <w:r w:rsidRPr="00B57D61">
        <w:t xml:space="preserve">2. </w:t>
      </w:r>
      <w:bookmarkEnd w:id="11"/>
      <w:bookmarkEnd w:id="12"/>
      <w:r w:rsidRPr="00B57D61">
        <w:t xml:space="preserve"> Náhrada za škodu</w:t>
      </w:r>
      <w:r>
        <w:t xml:space="preserve"> na majetku </w:t>
      </w:r>
      <w:r w:rsidRPr="00B57D61">
        <w:t xml:space="preserve"> </w:t>
      </w:r>
      <w:r>
        <w:t xml:space="preserve">způsobenou </w:t>
      </w:r>
      <w:r w:rsidRPr="00B57D61">
        <w:t>při činnosti IZS</w:t>
      </w:r>
      <w:bookmarkEnd w:id="13"/>
    </w:p>
    <w:p w:rsidR="0092518F" w:rsidRDefault="0092518F">
      <w:pPr>
        <w:pStyle w:val="Nadpis3"/>
        <w:rPr>
          <w:rFonts w:ascii="Times New Roman" w:hAnsi="Times New Roman" w:cs="Times New Roman"/>
          <w:i/>
        </w:rPr>
      </w:pPr>
      <w:bookmarkStart w:id="14" w:name="_Toc160597483"/>
      <w:bookmarkStart w:id="15" w:name="_Toc162088910"/>
      <w:bookmarkStart w:id="16" w:name="_Toc183048607"/>
      <w:r>
        <w:rPr>
          <w:rFonts w:ascii="Times New Roman" w:hAnsi="Times New Roman" w:cs="Times New Roman"/>
          <w:i/>
        </w:rPr>
        <w:t xml:space="preserve">2.1 </w:t>
      </w:r>
      <w:bookmarkEnd w:id="14"/>
      <w:bookmarkEnd w:id="15"/>
      <w:r>
        <w:rPr>
          <w:rFonts w:ascii="Times New Roman" w:hAnsi="Times New Roman" w:cs="Times New Roman"/>
          <w:i/>
        </w:rPr>
        <w:t>IZS – 239/2000 Sb.</w:t>
      </w:r>
      <w:bookmarkEnd w:id="16"/>
    </w:p>
    <w:p w:rsidR="0092518F" w:rsidRDefault="0092518F">
      <w:pPr>
        <w:ind w:firstLine="540"/>
        <w:jc w:val="both"/>
        <w:rPr>
          <w:color w:val="000000"/>
          <w:spacing w:val="-1"/>
        </w:rPr>
      </w:pPr>
      <w:r w:rsidRPr="00317C5A">
        <w:rPr>
          <w:color w:val="000000"/>
          <w:spacing w:val="-1"/>
        </w:rPr>
        <w:t>Zákon č. 239/2000 Sb., o integrovaném záchranném systému při</w:t>
      </w:r>
      <w:r>
        <w:rPr>
          <w:color w:val="000000"/>
          <w:spacing w:val="-1"/>
        </w:rPr>
        <w:t>pouští</w:t>
      </w:r>
      <w:r w:rsidRPr="00317C5A">
        <w:rPr>
          <w:color w:val="000000"/>
          <w:spacing w:val="-1"/>
        </w:rPr>
        <w:t xml:space="preserve"> v §29 náhradu za omezení vlastnického nebo užívacího práva a náhradu za poskytnutí věcné a osobní pomoci</w:t>
      </w:r>
      <w:r>
        <w:rPr>
          <w:color w:val="000000"/>
          <w:spacing w:val="-1"/>
        </w:rPr>
        <w:t xml:space="preserve">. Tuto náhradu poskytuje </w:t>
      </w:r>
      <w:r w:rsidRPr="00FD7138">
        <w:rPr>
          <w:color w:val="000000"/>
          <w:spacing w:val="-1"/>
        </w:rPr>
        <w:t>krajský úřad</w:t>
      </w:r>
      <w:r>
        <w:rPr>
          <w:color w:val="000000"/>
          <w:spacing w:val="-1"/>
        </w:rPr>
        <w:t>, v jehož obvodu byla pomoc poskytována.</w:t>
      </w:r>
    </w:p>
    <w:p w:rsidR="0092518F" w:rsidRDefault="0092518F">
      <w:pPr>
        <w:ind w:firstLine="540"/>
        <w:jc w:val="both"/>
        <w:rPr>
          <w:color w:val="000000"/>
          <w:spacing w:val="-1"/>
        </w:rPr>
      </w:pPr>
      <w:r>
        <w:rPr>
          <w:color w:val="000000"/>
          <w:spacing w:val="-1"/>
        </w:rPr>
        <w:t>Při využití věcné pomoci a její náhradě se vychází z výše výdajů, které poskytovatel musel vynaložit a z ceny obvykle účtované v daném místě a čase za použití obdobné věci či služby.</w:t>
      </w:r>
    </w:p>
    <w:p w:rsidR="0092518F" w:rsidRDefault="0092518F">
      <w:pPr>
        <w:ind w:firstLine="540"/>
        <w:jc w:val="both"/>
        <w:rPr>
          <w:color w:val="000000"/>
          <w:spacing w:val="-1"/>
        </w:rPr>
      </w:pPr>
      <w:r>
        <w:rPr>
          <w:color w:val="000000"/>
          <w:spacing w:val="-1"/>
        </w:rPr>
        <w:t xml:space="preserve">Obec, kraj i základní složky IZS mají právo požadovat po škůdci (viníkovi) úhradu nákladů za poskytnutou věcnou i osobní pomoc, za provedené likvidační práce a úhradu nákladů spojených se škodou, která prokazatelně vznikla způsobenou havárií. </w:t>
      </w:r>
    </w:p>
    <w:p w:rsidR="0092518F" w:rsidRDefault="0092518F">
      <w:pPr>
        <w:ind w:firstLine="540"/>
        <w:jc w:val="both"/>
        <w:rPr>
          <w:color w:val="000000"/>
          <w:spacing w:val="-1"/>
        </w:rPr>
      </w:pPr>
      <w:r w:rsidRPr="003C237D">
        <w:rPr>
          <w:color w:val="000000"/>
          <w:spacing w:val="-1"/>
        </w:rPr>
        <w:t xml:space="preserve">Stát odpovídá za škodu způsobenou </w:t>
      </w:r>
      <w:r>
        <w:rPr>
          <w:color w:val="000000"/>
          <w:spacing w:val="-1"/>
        </w:rPr>
        <w:t>v</w:t>
      </w:r>
      <w:r w:rsidRPr="003C237D">
        <w:rPr>
          <w:color w:val="000000"/>
          <w:spacing w:val="-1"/>
        </w:rPr>
        <w:t xml:space="preserve"> souvislosti se záchrannými</w:t>
      </w:r>
      <w:r>
        <w:rPr>
          <w:color w:val="000000"/>
          <w:spacing w:val="-1"/>
        </w:rPr>
        <w:t xml:space="preserve"> </w:t>
      </w:r>
      <w:r w:rsidRPr="003C237D">
        <w:rPr>
          <w:color w:val="000000"/>
          <w:spacing w:val="-1"/>
        </w:rPr>
        <w:t>a likvidačními  pracemi</w:t>
      </w:r>
      <w:r>
        <w:rPr>
          <w:color w:val="000000"/>
          <w:spacing w:val="-1"/>
        </w:rPr>
        <w:t xml:space="preserve"> </w:t>
      </w:r>
      <w:r w:rsidRPr="003C237D">
        <w:rPr>
          <w:color w:val="000000"/>
          <w:spacing w:val="-1"/>
        </w:rPr>
        <w:t>a prováděnými cvičeními</w:t>
      </w:r>
      <w:r>
        <w:rPr>
          <w:color w:val="000000"/>
          <w:spacing w:val="-1"/>
        </w:rPr>
        <w:t>.</w:t>
      </w:r>
      <w:r w:rsidRPr="003C237D">
        <w:rPr>
          <w:color w:val="000000"/>
          <w:spacing w:val="-1"/>
        </w:rPr>
        <w:t xml:space="preserve"> </w:t>
      </w:r>
      <w:r>
        <w:rPr>
          <w:color w:val="000000"/>
          <w:spacing w:val="-1"/>
        </w:rPr>
        <w:t>Z t</w:t>
      </w:r>
      <w:r w:rsidRPr="003C237D">
        <w:rPr>
          <w:color w:val="000000"/>
          <w:spacing w:val="-1"/>
        </w:rPr>
        <w:t xml:space="preserve">éto odpovědnosti se může stát  </w:t>
      </w:r>
      <w:r>
        <w:rPr>
          <w:color w:val="000000"/>
          <w:spacing w:val="-1"/>
        </w:rPr>
        <w:t>liberovat</w:t>
      </w:r>
      <w:r w:rsidRPr="003C237D">
        <w:rPr>
          <w:color w:val="000000"/>
          <w:spacing w:val="-1"/>
        </w:rPr>
        <w:t xml:space="preserve"> tehdy, pokud</w:t>
      </w:r>
      <w:r>
        <w:rPr>
          <w:color w:val="000000"/>
          <w:spacing w:val="-1"/>
        </w:rPr>
        <w:t xml:space="preserve"> </w:t>
      </w:r>
      <w:r w:rsidRPr="003C237D">
        <w:rPr>
          <w:color w:val="000000"/>
          <w:spacing w:val="-1"/>
        </w:rPr>
        <w:t>se prokáže</w:t>
      </w:r>
      <w:r>
        <w:rPr>
          <w:color w:val="000000"/>
          <w:spacing w:val="-1"/>
        </w:rPr>
        <w:t>, že poškozený si škodu způsobil sám nebo je původcem havárie. Peněžní náhrada bude poskytnuta opět prostřednictvím krajského úřadu do 6 měsíců od doby, kdy se poškozený</w:t>
      </w:r>
      <w:r>
        <w:rPr>
          <w:color w:val="000000"/>
          <w:spacing w:val="-1"/>
        </w:rPr>
        <w:br/>
        <w:t>o škodě dozvěděl, nejdéle však do 5 let od vzniku škody, tato doba může být prodloužena v souladu se zákonem.</w:t>
      </w:r>
    </w:p>
    <w:p w:rsidR="0092518F" w:rsidRPr="00317C5A" w:rsidRDefault="0092518F">
      <w:pPr>
        <w:ind w:firstLine="540"/>
        <w:jc w:val="both"/>
        <w:rPr>
          <w:color w:val="000000"/>
          <w:spacing w:val="-1"/>
        </w:rPr>
      </w:pPr>
      <w:r>
        <w:rPr>
          <w:color w:val="000000"/>
          <w:spacing w:val="-1"/>
        </w:rPr>
        <w:lastRenderedPageBreak/>
        <w:t>IZS jako takový není organizační složkou státu, nemá vlastní finanční prostředky a tudíž při poskytování náhrad za škody způsobené při zásazích jeho složek se vychází ze speciálních zákonů každé složky IZS.</w:t>
      </w:r>
    </w:p>
    <w:p w:rsidR="0092518F" w:rsidRDefault="0092518F">
      <w:pPr>
        <w:pStyle w:val="Nadpis3"/>
        <w:rPr>
          <w:rFonts w:ascii="Times New Roman" w:hAnsi="Times New Roman" w:cs="Times New Roman"/>
          <w:i/>
        </w:rPr>
      </w:pPr>
      <w:bookmarkStart w:id="17" w:name="_Toc162088911"/>
      <w:bookmarkStart w:id="18" w:name="_Toc183048608"/>
      <w:r>
        <w:rPr>
          <w:rFonts w:ascii="Times New Roman" w:hAnsi="Times New Roman" w:cs="Times New Roman"/>
          <w:i/>
        </w:rPr>
        <w:t>2.2 POŽÁRNÍ OCHRANA – 133/1985 Sb.</w:t>
      </w:r>
      <w:bookmarkEnd w:id="18"/>
    </w:p>
    <w:p w:rsidR="0092518F" w:rsidRDefault="0092518F">
      <w:pPr>
        <w:ind w:firstLine="540"/>
        <w:jc w:val="both"/>
        <w:rPr>
          <w:color w:val="000000"/>
          <w:spacing w:val="-1"/>
        </w:rPr>
      </w:pPr>
      <w:r w:rsidRPr="00554260">
        <w:rPr>
          <w:color w:val="000000"/>
          <w:spacing w:val="-1"/>
        </w:rPr>
        <w:t>V případě, že podnikající fyzická osoba poskytne osobní pomoc jednotce požární ochrany na výzvu velitele zásahu, náleží jí náhrada prokázaného ušlého výdělku</w:t>
      </w:r>
      <w:r>
        <w:rPr>
          <w:color w:val="000000"/>
          <w:spacing w:val="-1"/>
        </w:rPr>
        <w:t>. Tuto náhradu</w:t>
      </w:r>
      <w:r w:rsidRPr="00554260">
        <w:rPr>
          <w:color w:val="000000"/>
          <w:spacing w:val="-1"/>
        </w:rPr>
        <w:t xml:space="preserve"> poskytuje Hasičský záchranný sbor kraje, v němž požár vznikl. Náhradu je nutno uplatnit do 3 měsíců, nejpozději vša</w:t>
      </w:r>
      <w:r>
        <w:rPr>
          <w:color w:val="000000"/>
          <w:spacing w:val="-1"/>
        </w:rPr>
        <w:t>k</w:t>
      </w:r>
      <w:r w:rsidRPr="00554260">
        <w:rPr>
          <w:color w:val="000000"/>
          <w:spacing w:val="-1"/>
        </w:rPr>
        <w:t xml:space="preserve"> do dvou let ode dne vzniku tohoto nároku.</w:t>
      </w:r>
    </w:p>
    <w:p w:rsidR="0092518F" w:rsidRDefault="0092518F">
      <w:pPr>
        <w:ind w:firstLine="540"/>
        <w:jc w:val="both"/>
        <w:rPr>
          <w:color w:val="000000"/>
          <w:spacing w:val="-1"/>
        </w:rPr>
      </w:pPr>
      <w:r>
        <w:rPr>
          <w:color w:val="000000"/>
          <w:spacing w:val="-1"/>
        </w:rPr>
        <w:t>Zákon o požární ochraně také umožňuje jednorázové mimořádné odškodnění, které je možné přiznat osobám, které byly odkázány výživou na poškozeného. Podle okolností odškodňuje buď podnikatel, jehož byl poškozený zaměstnancem, Jednotka požární ochrany, nebo Ministerstvo vnitra. Nárok je nutno uplatnit ve lhůtě 3 let od vzniku škody.</w:t>
      </w:r>
    </w:p>
    <w:p w:rsidR="0092518F" w:rsidRDefault="0092518F">
      <w:pPr>
        <w:ind w:firstLine="540"/>
        <w:jc w:val="both"/>
        <w:rPr>
          <w:color w:val="000000"/>
          <w:spacing w:val="-1"/>
        </w:rPr>
      </w:pPr>
      <w:r>
        <w:rPr>
          <w:color w:val="000000"/>
          <w:spacing w:val="-1"/>
        </w:rPr>
        <w:t>V §83 zákon umožňuje náhradu věcné škody podnikateli, která mu vznikla v důsledku činnosti při zdolávání požáru. Náhrada se však nevztahuje na objekty, které byly zasaženy požárem a na poškození hasícími látkami. Žádost se předkládá HZS kraje, kde  požár vznikl</w:t>
      </w:r>
      <w:r>
        <w:rPr>
          <w:color w:val="000000"/>
          <w:spacing w:val="-1"/>
        </w:rPr>
        <w:br/>
        <w:t>a to ve lhůtě do 3 měsíců, kdy se poškozený o události dozvěděl, nejpozději však do dvou let od vzniku události.</w:t>
      </w:r>
    </w:p>
    <w:p w:rsidR="0092518F" w:rsidRDefault="0092518F">
      <w:pPr>
        <w:ind w:firstLine="540"/>
        <w:jc w:val="both"/>
        <w:rPr>
          <w:color w:val="000000"/>
          <w:spacing w:val="-1"/>
        </w:rPr>
      </w:pPr>
      <w:r>
        <w:rPr>
          <w:color w:val="000000"/>
          <w:spacing w:val="-1"/>
        </w:rPr>
        <w:t>Ustanovení tohoto zákona o náhradě škody se vztahuje i na záchranné práce při živelních pohromách a jiných mimořádných událostech.</w:t>
      </w:r>
    </w:p>
    <w:p w:rsidR="0092518F" w:rsidRDefault="0092518F">
      <w:pPr>
        <w:pStyle w:val="Nadpis3"/>
        <w:rPr>
          <w:rFonts w:ascii="Times New Roman" w:hAnsi="Times New Roman" w:cs="Times New Roman"/>
          <w:i/>
        </w:rPr>
      </w:pPr>
      <w:bookmarkStart w:id="19" w:name="_Toc183048609"/>
      <w:r w:rsidRPr="0003544A">
        <w:rPr>
          <w:rFonts w:ascii="Times New Roman" w:hAnsi="Times New Roman" w:cs="Times New Roman"/>
          <w:i/>
        </w:rPr>
        <w:t>2.</w:t>
      </w:r>
      <w:r>
        <w:rPr>
          <w:rFonts w:ascii="Times New Roman" w:hAnsi="Times New Roman" w:cs="Times New Roman"/>
          <w:i/>
        </w:rPr>
        <w:t>3 KRIZOVÝ ZÁKON – 240/2000 Sb.</w:t>
      </w:r>
      <w:bookmarkEnd w:id="19"/>
    </w:p>
    <w:bookmarkEnd w:id="17"/>
    <w:p w:rsidR="0092518F" w:rsidRDefault="0092518F">
      <w:pPr>
        <w:ind w:firstLine="540"/>
        <w:jc w:val="both"/>
        <w:rPr>
          <w:color w:val="000000"/>
          <w:spacing w:val="-1"/>
        </w:rPr>
      </w:pPr>
      <w:r>
        <w:rPr>
          <w:color w:val="000000"/>
          <w:spacing w:val="-1"/>
        </w:rPr>
        <w:t>Krizový zákon deklaruje odpovědnost státu za škodu způsobenou v příčinné souvislosti s krizovými opatřeními a cvičeními. Liberace, neboli zproštění této odpovědnosti, je možná pouze za předpokladu, že si poškozený prokazatelně způsobil škodu sám.</w:t>
      </w:r>
    </w:p>
    <w:p w:rsidR="0092518F" w:rsidRDefault="0092518F">
      <w:pPr>
        <w:ind w:firstLine="540"/>
        <w:jc w:val="both"/>
        <w:rPr>
          <w:color w:val="000000"/>
          <w:spacing w:val="-1"/>
        </w:rPr>
      </w:pPr>
      <w:r>
        <w:rPr>
          <w:color w:val="000000"/>
          <w:spacing w:val="-1"/>
        </w:rPr>
        <w:t>Obecná odpovědnost za škodu a náhrada za věcnou škodu se řídí ustanoveními §420a - §458 zákona č. 40/1964 Sb., Občanského zákoníku a §373 - §386 zákona č. 513/1991 Sb., Obchodního zákoníku, platných v době, kdy se událost stala. V současné době je již v platnosti novela Občanského zákoníku, s účinností od 1.1.2008, která dává v §§ 425 a 426</w:t>
      </w:r>
      <w:r w:rsidRPr="00DF40DB">
        <w:rPr>
          <w:sz w:val="12"/>
          <w:szCs w:val="12"/>
        </w:rPr>
        <w:footnoteReference w:id="1"/>
      </w:r>
      <w:r>
        <w:rPr>
          <w:color w:val="000000"/>
          <w:spacing w:val="-1"/>
        </w:rPr>
        <w:t xml:space="preserve"> do souladu </w:t>
      </w:r>
      <w:r>
        <w:rPr>
          <w:color w:val="000000"/>
          <w:spacing w:val="-1"/>
        </w:rPr>
        <w:lastRenderedPageBreak/>
        <w:t>zákonnou úpravu náhrady škody a návaznosti „krizovou“ legislativu s náhradou škody uvedenou v tomto předpise.</w:t>
      </w:r>
    </w:p>
    <w:p w:rsidR="0092518F" w:rsidRDefault="0092518F">
      <w:pPr>
        <w:pStyle w:val="Nadpis3"/>
        <w:rPr>
          <w:rFonts w:ascii="Times New Roman" w:hAnsi="Times New Roman" w:cs="Times New Roman"/>
          <w:i/>
        </w:rPr>
      </w:pPr>
      <w:bookmarkStart w:id="20" w:name="_Toc162088912"/>
      <w:bookmarkStart w:id="21" w:name="_Toc183048610"/>
      <w:r>
        <w:rPr>
          <w:rFonts w:ascii="Times New Roman" w:hAnsi="Times New Roman" w:cs="Times New Roman"/>
          <w:i/>
        </w:rPr>
        <w:t xml:space="preserve">2.4 </w:t>
      </w:r>
      <w:bookmarkEnd w:id="20"/>
      <w:r>
        <w:rPr>
          <w:rFonts w:ascii="Times New Roman" w:hAnsi="Times New Roman" w:cs="Times New Roman"/>
          <w:i/>
        </w:rPr>
        <w:t>PČR – 283/1991 Sb.</w:t>
      </w:r>
      <w:bookmarkEnd w:id="21"/>
    </w:p>
    <w:p w:rsidR="0092518F" w:rsidRDefault="0092518F">
      <w:pPr>
        <w:ind w:firstLine="540"/>
        <w:jc w:val="both"/>
        <w:rPr>
          <w:color w:val="000000"/>
          <w:spacing w:val="-1"/>
        </w:rPr>
      </w:pPr>
      <w:r w:rsidRPr="00244626">
        <w:rPr>
          <w:color w:val="000000"/>
          <w:spacing w:val="-1"/>
        </w:rPr>
        <w:t>Stát odpovídá za škodu na věcech, která poškozenému</w:t>
      </w:r>
      <w:r>
        <w:rPr>
          <w:color w:val="000000"/>
          <w:spacing w:val="-1"/>
        </w:rPr>
        <w:t xml:space="preserve"> </w:t>
      </w:r>
      <w:r w:rsidRPr="00244626">
        <w:rPr>
          <w:color w:val="000000"/>
          <w:spacing w:val="-1"/>
        </w:rPr>
        <w:t>vznikla v</w:t>
      </w:r>
      <w:r>
        <w:rPr>
          <w:color w:val="000000"/>
          <w:spacing w:val="-1"/>
        </w:rPr>
        <w:t> </w:t>
      </w:r>
      <w:r w:rsidRPr="00244626">
        <w:rPr>
          <w:color w:val="000000"/>
          <w:spacing w:val="-1"/>
        </w:rPr>
        <w:t>souvislosti</w:t>
      </w:r>
      <w:r>
        <w:rPr>
          <w:color w:val="000000"/>
          <w:spacing w:val="-1"/>
        </w:rPr>
        <w:br/>
      </w:r>
      <w:r w:rsidRPr="00244626">
        <w:rPr>
          <w:color w:val="000000"/>
          <w:spacing w:val="-1"/>
        </w:rPr>
        <w:t xml:space="preserve">s poskytnutím </w:t>
      </w:r>
      <w:r>
        <w:rPr>
          <w:color w:val="000000"/>
          <w:spacing w:val="-1"/>
        </w:rPr>
        <w:t xml:space="preserve">věcné nebo osobní </w:t>
      </w:r>
      <w:r w:rsidRPr="00244626">
        <w:rPr>
          <w:color w:val="000000"/>
          <w:spacing w:val="-1"/>
        </w:rPr>
        <w:t>pomoci. Přitom se hradí</w:t>
      </w:r>
      <w:r>
        <w:rPr>
          <w:color w:val="000000"/>
          <w:spacing w:val="-1"/>
        </w:rPr>
        <w:t xml:space="preserve"> </w:t>
      </w:r>
      <w:r w:rsidRPr="00244626">
        <w:rPr>
          <w:color w:val="000000"/>
          <w:spacing w:val="-1"/>
        </w:rPr>
        <w:t>skutečná škoda, a to</w:t>
      </w:r>
      <w:r>
        <w:rPr>
          <w:color w:val="000000"/>
          <w:spacing w:val="-1"/>
        </w:rPr>
        <w:t>,</w:t>
      </w:r>
      <w:r w:rsidRPr="00244626">
        <w:rPr>
          <w:color w:val="000000"/>
          <w:spacing w:val="-1"/>
        </w:rPr>
        <w:t xml:space="preserve"> </w:t>
      </w:r>
      <w:r>
        <w:rPr>
          <w:color w:val="000000"/>
          <w:spacing w:val="-1"/>
        </w:rPr>
        <w:t xml:space="preserve">pokud není možné uvedení do původního, resp. předškolního, stavu nebo </w:t>
      </w:r>
      <w:r w:rsidRPr="00244626">
        <w:rPr>
          <w:color w:val="000000"/>
          <w:spacing w:val="-1"/>
        </w:rPr>
        <w:t>není-li to možné</w:t>
      </w:r>
      <w:r>
        <w:rPr>
          <w:color w:val="000000"/>
          <w:spacing w:val="-1"/>
        </w:rPr>
        <w:t xml:space="preserve"> </w:t>
      </w:r>
      <w:r w:rsidRPr="00244626">
        <w:rPr>
          <w:color w:val="000000"/>
          <w:spacing w:val="-1"/>
        </w:rPr>
        <w:t>nebo účelné, hradí se v penězích. Poškozenému může být přiznána</w:t>
      </w:r>
      <w:r>
        <w:rPr>
          <w:color w:val="000000"/>
          <w:spacing w:val="-1"/>
        </w:rPr>
        <w:t xml:space="preserve"> </w:t>
      </w:r>
      <w:r w:rsidRPr="00244626">
        <w:rPr>
          <w:color w:val="000000"/>
          <w:spacing w:val="-1"/>
        </w:rPr>
        <w:t>i úhrada nákladů spojených s pořízením nové věci náhradou za věc</w:t>
      </w:r>
      <w:r>
        <w:rPr>
          <w:color w:val="000000"/>
          <w:spacing w:val="-1"/>
        </w:rPr>
        <w:t xml:space="preserve"> </w:t>
      </w:r>
      <w:r w:rsidRPr="00244626">
        <w:rPr>
          <w:color w:val="000000"/>
          <w:spacing w:val="-1"/>
        </w:rPr>
        <w:t>poškozenou.</w:t>
      </w:r>
    </w:p>
    <w:p w:rsidR="0092518F" w:rsidRDefault="0092518F">
      <w:pPr>
        <w:ind w:firstLine="540"/>
        <w:jc w:val="both"/>
        <w:rPr>
          <w:color w:val="000000"/>
          <w:spacing w:val="-1"/>
        </w:rPr>
      </w:pPr>
      <w:r w:rsidRPr="00244626">
        <w:rPr>
          <w:color w:val="000000"/>
          <w:spacing w:val="-1"/>
        </w:rPr>
        <w:t>Stát odpovídá i za škodu, kterou osoba způsobila</w:t>
      </w:r>
      <w:r>
        <w:rPr>
          <w:color w:val="000000"/>
          <w:spacing w:val="-1"/>
        </w:rPr>
        <w:t xml:space="preserve"> </w:t>
      </w:r>
      <w:r w:rsidRPr="00244626">
        <w:rPr>
          <w:color w:val="000000"/>
          <w:spacing w:val="-1"/>
        </w:rPr>
        <w:t>v souvislosti s pomocí poskytnutou policii nebo policistovi.</w:t>
      </w:r>
    </w:p>
    <w:p w:rsidR="0092518F" w:rsidRDefault="0092518F">
      <w:pPr>
        <w:ind w:firstLine="540"/>
        <w:jc w:val="both"/>
        <w:rPr>
          <w:color w:val="000000"/>
          <w:spacing w:val="-1"/>
        </w:rPr>
      </w:pPr>
      <w:r w:rsidRPr="00244626">
        <w:rPr>
          <w:color w:val="000000"/>
          <w:spacing w:val="-1"/>
        </w:rPr>
        <w:t>Stát odpovídá i za škody způsobené policií nebo</w:t>
      </w:r>
      <w:r>
        <w:rPr>
          <w:color w:val="000000"/>
          <w:spacing w:val="-1"/>
        </w:rPr>
        <w:t xml:space="preserve"> </w:t>
      </w:r>
      <w:r w:rsidRPr="00244626">
        <w:rPr>
          <w:color w:val="000000"/>
          <w:spacing w:val="-1"/>
        </w:rPr>
        <w:t>policistou v souvislosti s  plnění</w:t>
      </w:r>
      <w:r>
        <w:rPr>
          <w:color w:val="000000"/>
          <w:spacing w:val="-1"/>
        </w:rPr>
        <w:t xml:space="preserve">m jejich úkolů stanovených </w:t>
      </w:r>
      <w:r w:rsidRPr="00244626">
        <w:rPr>
          <w:color w:val="000000"/>
          <w:spacing w:val="-1"/>
        </w:rPr>
        <w:t>zákonem</w:t>
      </w:r>
      <w:r>
        <w:rPr>
          <w:color w:val="000000"/>
          <w:spacing w:val="-1"/>
        </w:rPr>
        <w:t xml:space="preserve"> o PČR.</w:t>
      </w:r>
      <w:r w:rsidRPr="00244626">
        <w:rPr>
          <w:color w:val="000000"/>
          <w:spacing w:val="-1"/>
        </w:rPr>
        <w:t xml:space="preserve"> </w:t>
      </w:r>
      <w:r>
        <w:rPr>
          <w:color w:val="000000"/>
          <w:spacing w:val="-1"/>
        </w:rPr>
        <w:t>T</w:t>
      </w:r>
      <w:r w:rsidRPr="00244626">
        <w:rPr>
          <w:color w:val="000000"/>
          <w:spacing w:val="-1"/>
        </w:rPr>
        <w:t>o neplatí, pokud se jedná o škodu způsobenou osobě,</w:t>
      </w:r>
      <w:r>
        <w:rPr>
          <w:color w:val="000000"/>
          <w:spacing w:val="-1"/>
        </w:rPr>
        <w:t xml:space="preserve"> </w:t>
      </w:r>
      <w:r w:rsidRPr="00244626">
        <w:rPr>
          <w:color w:val="000000"/>
          <w:spacing w:val="-1"/>
        </w:rPr>
        <w:t xml:space="preserve">která svým </w:t>
      </w:r>
      <w:r>
        <w:rPr>
          <w:color w:val="000000"/>
          <w:spacing w:val="-1"/>
        </w:rPr>
        <w:t>j</w:t>
      </w:r>
      <w:r w:rsidRPr="00244626">
        <w:rPr>
          <w:color w:val="000000"/>
          <w:spacing w:val="-1"/>
        </w:rPr>
        <w:t>ednáním zákrok vyvolala.</w:t>
      </w:r>
    </w:p>
    <w:p w:rsidR="0092518F" w:rsidRPr="00244626" w:rsidRDefault="0092518F">
      <w:pPr>
        <w:ind w:firstLine="540"/>
        <w:jc w:val="both"/>
        <w:rPr>
          <w:color w:val="000000"/>
          <w:spacing w:val="-1"/>
        </w:rPr>
      </w:pPr>
      <w:r w:rsidRPr="00244626">
        <w:rPr>
          <w:color w:val="000000"/>
          <w:spacing w:val="-1"/>
        </w:rPr>
        <w:t>Náhradu škod</w:t>
      </w:r>
      <w:r>
        <w:rPr>
          <w:color w:val="000000"/>
          <w:spacing w:val="-1"/>
        </w:rPr>
        <w:t>y poskytuje v zastoupení státu M</w:t>
      </w:r>
      <w:r w:rsidRPr="00244626">
        <w:rPr>
          <w:color w:val="000000"/>
          <w:spacing w:val="-1"/>
        </w:rPr>
        <w:t>inisterstvo</w:t>
      </w:r>
      <w:r>
        <w:rPr>
          <w:color w:val="000000"/>
          <w:spacing w:val="-1"/>
        </w:rPr>
        <w:t xml:space="preserve"> vnitra.</w:t>
      </w:r>
    </w:p>
    <w:p w:rsidR="0092518F" w:rsidRDefault="0092518F">
      <w:pPr>
        <w:pStyle w:val="Nadpis3"/>
        <w:rPr>
          <w:rFonts w:ascii="Times New Roman" w:hAnsi="Times New Roman" w:cs="Times New Roman"/>
          <w:i/>
        </w:rPr>
      </w:pPr>
      <w:bookmarkStart w:id="22" w:name="_Toc160597490"/>
      <w:bookmarkStart w:id="23" w:name="_Toc162088914"/>
      <w:bookmarkStart w:id="24" w:name="_Toc183048611"/>
      <w:r>
        <w:rPr>
          <w:rFonts w:ascii="Times New Roman" w:hAnsi="Times New Roman" w:cs="Times New Roman"/>
          <w:i/>
        </w:rPr>
        <w:t>2.</w:t>
      </w:r>
      <w:bookmarkEnd w:id="22"/>
      <w:bookmarkEnd w:id="23"/>
      <w:r>
        <w:rPr>
          <w:rFonts w:ascii="Times New Roman" w:hAnsi="Times New Roman" w:cs="Times New Roman"/>
          <w:i/>
        </w:rPr>
        <w:t>5 Stručný přehled náhrad a lhůt</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0"/>
        <w:gridCol w:w="1161"/>
        <w:gridCol w:w="1161"/>
        <w:gridCol w:w="1161"/>
        <w:gridCol w:w="1160"/>
        <w:gridCol w:w="1161"/>
        <w:gridCol w:w="1161"/>
        <w:gridCol w:w="1161"/>
      </w:tblGrid>
      <w:tr w:rsidR="0092518F" w:rsidRPr="0092518F" w:rsidTr="0092518F">
        <w:trPr>
          <w:trHeight w:val="1014"/>
        </w:trPr>
        <w:tc>
          <w:tcPr>
            <w:tcW w:w="1160"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SLOŽKA/zákon</w:t>
            </w: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Osobní pomoc</w:t>
            </w: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Věcná pomoc</w:t>
            </w: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Omezení vlastnického nebo užívacího práva</w:t>
            </w:r>
          </w:p>
        </w:tc>
        <w:tc>
          <w:tcPr>
            <w:tcW w:w="1160"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Věcná škoda</w:t>
            </w: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Jednorázové mimořádné odškodnění</w:t>
            </w: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Náhradu poskytuje</w:t>
            </w: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Lhůty</w:t>
            </w:r>
          </w:p>
        </w:tc>
      </w:tr>
      <w:tr w:rsidR="0092518F" w:rsidRPr="0092518F" w:rsidTr="0092518F">
        <w:trPr>
          <w:trHeight w:val="449"/>
        </w:trPr>
        <w:tc>
          <w:tcPr>
            <w:tcW w:w="1160" w:type="dxa"/>
          </w:tcPr>
          <w:p w:rsidR="0092518F" w:rsidRPr="0092518F" w:rsidRDefault="0092518F" w:rsidP="0092518F">
            <w:pPr>
              <w:pStyle w:val="Zkladntext"/>
              <w:spacing w:before="120"/>
              <w:ind w:firstLine="0"/>
              <w:jc w:val="left"/>
              <w:rPr>
                <w:rFonts w:ascii="Times New Roman" w:hAnsi="Times New Roman"/>
                <w:sz w:val="16"/>
                <w:szCs w:val="16"/>
              </w:rPr>
            </w:pPr>
            <w:r w:rsidRPr="0092518F">
              <w:rPr>
                <w:rFonts w:ascii="Times New Roman" w:hAnsi="Times New Roman"/>
                <w:sz w:val="16"/>
                <w:szCs w:val="16"/>
              </w:rPr>
              <w:t>IZS / 239/2000 Sb.</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tc>
        <w:tc>
          <w:tcPr>
            <w:tcW w:w="1160" w:type="dxa"/>
          </w:tcPr>
          <w:p w:rsidR="0092518F" w:rsidRPr="0092518F" w:rsidRDefault="0092518F" w:rsidP="0092518F">
            <w:pPr>
              <w:pStyle w:val="Zkladntext"/>
              <w:spacing w:before="120"/>
              <w:ind w:firstLine="0"/>
              <w:jc w:val="center"/>
              <w:rPr>
                <w:rFonts w:ascii="Times New Roman" w:hAnsi="Times New Roman"/>
                <w:sz w:val="16"/>
                <w:szCs w:val="16"/>
              </w:rPr>
            </w:pP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Krajský úřad</w:t>
            </w: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6měs – 5let</w:t>
            </w:r>
          </w:p>
        </w:tc>
      </w:tr>
      <w:tr w:rsidR="0092518F" w:rsidRPr="0092518F" w:rsidTr="0092518F">
        <w:trPr>
          <w:trHeight w:val="923"/>
        </w:trPr>
        <w:tc>
          <w:tcPr>
            <w:tcW w:w="1160" w:type="dxa"/>
          </w:tcPr>
          <w:p w:rsidR="0092518F" w:rsidRPr="0092518F" w:rsidRDefault="0092518F" w:rsidP="0092518F">
            <w:pPr>
              <w:pStyle w:val="Zkladntext"/>
              <w:spacing w:before="120"/>
              <w:ind w:firstLine="0"/>
              <w:jc w:val="left"/>
              <w:rPr>
                <w:rFonts w:ascii="Times New Roman" w:hAnsi="Times New Roman"/>
                <w:sz w:val="16"/>
                <w:szCs w:val="16"/>
              </w:rPr>
            </w:pPr>
            <w:r w:rsidRPr="0092518F">
              <w:rPr>
                <w:rFonts w:ascii="Times New Roman" w:hAnsi="Times New Roman"/>
                <w:sz w:val="16"/>
                <w:szCs w:val="16"/>
              </w:rPr>
              <w:t>Jednotky požární ochrany / 133/1985 Sb.</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p>
        </w:tc>
        <w:tc>
          <w:tcPr>
            <w:tcW w:w="1160" w:type="dxa"/>
          </w:tcPr>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p w:rsidR="0092518F" w:rsidRPr="0092518F" w:rsidRDefault="0092518F" w:rsidP="0092518F">
            <w:pPr>
              <w:pStyle w:val="Zkladntext"/>
              <w:spacing w:before="120"/>
              <w:ind w:firstLine="0"/>
              <w:jc w:val="center"/>
              <w:rPr>
                <w:rFonts w:ascii="Times New Roman" w:hAnsi="Times New Roman"/>
                <w:sz w:val="16"/>
                <w:szCs w:val="16"/>
              </w:rPr>
            </w:pP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p>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HZS kraje</w:t>
            </w:r>
          </w:p>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Podnikatel/MVČR</w:t>
            </w: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3měs – 2roky</w:t>
            </w:r>
          </w:p>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&lt; 3let</w:t>
            </w:r>
          </w:p>
        </w:tc>
      </w:tr>
      <w:tr w:rsidR="0092518F" w:rsidRPr="0092518F" w:rsidTr="0092518F">
        <w:trPr>
          <w:trHeight w:val="585"/>
        </w:trPr>
        <w:tc>
          <w:tcPr>
            <w:tcW w:w="1160" w:type="dxa"/>
          </w:tcPr>
          <w:p w:rsidR="0092518F" w:rsidRPr="0092518F" w:rsidRDefault="0092518F" w:rsidP="0092518F">
            <w:pPr>
              <w:pStyle w:val="Zkladntext"/>
              <w:spacing w:before="120"/>
              <w:ind w:firstLine="0"/>
              <w:jc w:val="left"/>
              <w:rPr>
                <w:rFonts w:ascii="Times New Roman" w:hAnsi="Times New Roman"/>
                <w:sz w:val="16"/>
                <w:szCs w:val="16"/>
              </w:rPr>
            </w:pPr>
            <w:r w:rsidRPr="0092518F">
              <w:rPr>
                <w:rFonts w:ascii="Times New Roman" w:hAnsi="Times New Roman"/>
                <w:sz w:val="16"/>
                <w:szCs w:val="16"/>
              </w:rPr>
              <w:t>PČR – 283/1991 Sb.</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p>
        </w:tc>
        <w:tc>
          <w:tcPr>
            <w:tcW w:w="1160" w:type="dxa"/>
          </w:tcPr>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Ministerstvo vnitra</w:t>
            </w:r>
          </w:p>
        </w:tc>
        <w:tc>
          <w:tcPr>
            <w:tcW w:w="1161" w:type="dxa"/>
          </w:tcPr>
          <w:p w:rsidR="0092518F" w:rsidRPr="0092518F" w:rsidRDefault="0092518F" w:rsidP="0092518F">
            <w:pPr>
              <w:pStyle w:val="Zkladntext"/>
              <w:spacing w:before="120"/>
              <w:ind w:firstLine="0"/>
              <w:rPr>
                <w:rFonts w:ascii="Times New Roman" w:hAnsi="Times New Roman"/>
                <w:sz w:val="16"/>
                <w:szCs w:val="16"/>
              </w:rPr>
            </w:pPr>
          </w:p>
        </w:tc>
      </w:tr>
      <w:tr w:rsidR="0092518F" w:rsidRPr="0092518F" w:rsidTr="0092518F">
        <w:trPr>
          <w:trHeight w:val="1140"/>
        </w:trPr>
        <w:tc>
          <w:tcPr>
            <w:tcW w:w="1160" w:type="dxa"/>
          </w:tcPr>
          <w:p w:rsidR="0092518F" w:rsidRPr="0092518F" w:rsidRDefault="0092518F" w:rsidP="0092518F">
            <w:pPr>
              <w:pStyle w:val="Zkladntext"/>
              <w:spacing w:before="120"/>
              <w:ind w:firstLine="0"/>
              <w:jc w:val="left"/>
              <w:rPr>
                <w:rFonts w:ascii="Times New Roman" w:hAnsi="Times New Roman"/>
                <w:sz w:val="16"/>
                <w:szCs w:val="16"/>
              </w:rPr>
            </w:pPr>
            <w:r w:rsidRPr="0092518F">
              <w:rPr>
                <w:rFonts w:ascii="Times New Roman" w:hAnsi="Times New Roman"/>
                <w:sz w:val="16"/>
                <w:szCs w:val="16"/>
              </w:rPr>
              <w:lastRenderedPageBreak/>
              <w:t>Krizový zákon / 240/2000 Sb.</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p>
        </w:tc>
        <w:tc>
          <w:tcPr>
            <w:tcW w:w="1160" w:type="dxa"/>
          </w:tcPr>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tc>
        <w:tc>
          <w:tcPr>
            <w:tcW w:w="1161" w:type="dxa"/>
          </w:tcPr>
          <w:p w:rsidR="0092518F" w:rsidRPr="0092518F" w:rsidRDefault="0092518F" w:rsidP="0092518F">
            <w:pPr>
              <w:pStyle w:val="Zkladntext"/>
              <w:spacing w:before="120"/>
              <w:ind w:firstLine="0"/>
              <w:jc w:val="center"/>
              <w:rPr>
                <w:rFonts w:ascii="Times New Roman" w:hAnsi="Times New Roman"/>
                <w:sz w:val="16"/>
                <w:szCs w:val="16"/>
              </w:rPr>
            </w:pPr>
          </w:p>
          <w:p w:rsidR="0092518F" w:rsidRPr="0092518F" w:rsidRDefault="0092518F" w:rsidP="0092518F">
            <w:pPr>
              <w:pStyle w:val="Zkladntext"/>
              <w:spacing w:before="120"/>
              <w:ind w:firstLine="0"/>
              <w:jc w:val="center"/>
              <w:rPr>
                <w:rFonts w:ascii="Times New Roman" w:hAnsi="Times New Roman"/>
                <w:sz w:val="16"/>
                <w:szCs w:val="16"/>
              </w:rPr>
            </w:pPr>
          </w:p>
          <w:p w:rsidR="0092518F" w:rsidRPr="0092518F" w:rsidRDefault="0092518F" w:rsidP="0092518F">
            <w:pPr>
              <w:pStyle w:val="Zkladntext"/>
              <w:spacing w:before="120"/>
              <w:ind w:firstLine="0"/>
              <w:jc w:val="center"/>
              <w:rPr>
                <w:rFonts w:ascii="Times New Roman" w:hAnsi="Times New Roman"/>
                <w:sz w:val="16"/>
                <w:szCs w:val="16"/>
              </w:rPr>
            </w:pPr>
            <w:r w:rsidRPr="0092518F">
              <w:rPr>
                <w:rFonts w:ascii="Times New Roman" w:hAnsi="Times New Roman"/>
                <w:sz w:val="16"/>
                <w:szCs w:val="16"/>
              </w:rPr>
              <w:t>Ano</w:t>
            </w: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Příslušný orgán kriz. řízení</w:t>
            </w:r>
          </w:p>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Pověřený obecní úřad</w:t>
            </w:r>
          </w:p>
        </w:tc>
        <w:tc>
          <w:tcPr>
            <w:tcW w:w="1161" w:type="dxa"/>
          </w:tcPr>
          <w:p w:rsidR="0092518F" w:rsidRPr="0092518F" w:rsidRDefault="0092518F" w:rsidP="0092518F">
            <w:pPr>
              <w:pStyle w:val="Zkladntext"/>
              <w:spacing w:before="120"/>
              <w:ind w:firstLine="0"/>
              <w:rPr>
                <w:rFonts w:ascii="Times New Roman" w:hAnsi="Times New Roman"/>
                <w:sz w:val="16"/>
                <w:szCs w:val="16"/>
              </w:rPr>
            </w:pPr>
            <w:r w:rsidRPr="0092518F">
              <w:rPr>
                <w:rFonts w:ascii="Times New Roman" w:hAnsi="Times New Roman"/>
                <w:sz w:val="16"/>
                <w:szCs w:val="16"/>
              </w:rPr>
              <w:t>6měs – 5let</w:t>
            </w:r>
          </w:p>
        </w:tc>
      </w:tr>
    </w:tbl>
    <w:p w:rsidR="0092518F" w:rsidRDefault="0092518F">
      <w:pPr>
        <w:pStyle w:val="Nadpis3"/>
        <w:rPr>
          <w:rFonts w:ascii="Times New Roman" w:hAnsi="Times New Roman" w:cs="Times New Roman"/>
          <w:i/>
        </w:rPr>
      </w:pPr>
      <w:bookmarkStart w:id="25" w:name="_Toc183048612"/>
      <w:r>
        <w:rPr>
          <w:rFonts w:ascii="Times New Roman" w:hAnsi="Times New Roman" w:cs="Times New Roman"/>
          <w:i/>
        </w:rPr>
        <w:t>2.6 Právní úprava náhrady škod při činnosti dalších složek IZS</w:t>
      </w:r>
      <w:bookmarkEnd w:id="25"/>
    </w:p>
    <w:p w:rsidR="0092518F" w:rsidRDefault="0092518F">
      <w:pPr>
        <w:ind w:firstLine="540"/>
        <w:jc w:val="both"/>
      </w:pPr>
      <w:r>
        <w:t>Ze speciálních zákonů upravujících další složky IZS vyplývá, že HZS je financován v rámci vlastního rozpočtu v rozpočtové kapitole Ministerstva vnitra ČR, záchranné útvary Armády ČR z rozpočtu Ministerstva obrany,  zdravotnické záchranné útvary jsou financovány z rozpočtu kraje, který je jejich zřizovatelem, činnost obecní policie je financována z rozpočtu obce. Veřejné stráže (stráž přírody, vodní stráž, lesní stráž a myslivecká stráž) jsou financovány orgánem státní správy z jeho rozpočtu.</w:t>
      </w:r>
    </w:p>
    <w:p w:rsidR="0092518F" w:rsidRPr="00D978EC" w:rsidRDefault="0092518F">
      <w:pPr>
        <w:pStyle w:val="Nadpis2"/>
      </w:pPr>
      <w:bookmarkStart w:id="26" w:name="_Toc160597491"/>
      <w:bookmarkStart w:id="27" w:name="_Toc162088920"/>
      <w:bookmarkStart w:id="28" w:name="_Toc183048613"/>
      <w:r w:rsidRPr="00D978EC">
        <w:t>3. Závěr</w:t>
      </w:r>
      <w:bookmarkEnd w:id="26"/>
      <w:bookmarkEnd w:id="27"/>
      <w:bookmarkEnd w:id="28"/>
    </w:p>
    <w:p w:rsidR="0092518F" w:rsidRDefault="0092518F">
      <w:pPr>
        <w:ind w:firstLine="540"/>
        <w:jc w:val="both"/>
        <w:rPr>
          <w:color w:val="000000"/>
          <w:spacing w:val="-1"/>
        </w:rPr>
      </w:pPr>
      <w:bookmarkStart w:id="29" w:name="_Toc160597492"/>
      <w:r>
        <w:t xml:space="preserve">Obecně lze říci, že stát garantuje bezúplatnou pomoc při ochraně základních chráněných zájmů státu, s tím, že touto garancí není dotčena odpovědnost za škodu způsobenou vlastním zaviněním. Dále z platné legislativy vyplývá odpovědnost státu za škody na majetku způsobené při zásazích IZS popř. při cvičeních prováděných k přípravě na zvládnutí mimořádných událostí. </w:t>
      </w:r>
      <w:r>
        <w:rPr>
          <w:color w:val="000000"/>
          <w:spacing w:val="-1"/>
        </w:rPr>
        <w:t>Z t</w:t>
      </w:r>
      <w:r w:rsidRPr="003C237D">
        <w:rPr>
          <w:color w:val="000000"/>
          <w:spacing w:val="-1"/>
        </w:rPr>
        <w:t xml:space="preserve">éto odpovědnosti se může stát </w:t>
      </w:r>
      <w:r>
        <w:rPr>
          <w:color w:val="000000"/>
          <w:spacing w:val="-1"/>
        </w:rPr>
        <w:t>liberovat</w:t>
      </w:r>
      <w:r w:rsidRPr="003C237D">
        <w:rPr>
          <w:color w:val="000000"/>
          <w:spacing w:val="-1"/>
        </w:rPr>
        <w:t xml:space="preserve"> prokáže</w:t>
      </w:r>
      <w:r>
        <w:rPr>
          <w:color w:val="000000"/>
          <w:spacing w:val="-1"/>
        </w:rPr>
        <w:t>-li se, že poškozený si škodu způsobil sám nebo je původcem mimořádné události a následně má právo po původci požadovat kompenzaci účelně vynaložených nákladů. V případě uplatnění tohoto práva se přijaté finance vrací zpět do rozpočtové kapitoly, ze které byl náhrada škody vyplacena.</w:t>
      </w:r>
    </w:p>
    <w:p w:rsidR="0092518F" w:rsidRDefault="0092518F">
      <w:pPr>
        <w:ind w:firstLine="540"/>
        <w:jc w:val="both"/>
        <w:rPr>
          <w:color w:val="000000"/>
          <w:spacing w:val="-1"/>
        </w:rPr>
      </w:pPr>
      <w:r>
        <w:rPr>
          <w:color w:val="000000"/>
          <w:spacing w:val="-1"/>
        </w:rPr>
        <w:t xml:space="preserve">Pokud zvláštní zákon nestanoví podmínky pro vyplacení náhrady za škodu, použije se obecná úprava odpovědnosti za škodu, která vyplývá z Občanského zákoníku a obecná úprava pro náhrady škod z Obchodního zákoníku. </w:t>
      </w:r>
    </w:p>
    <w:p w:rsidR="0092518F" w:rsidRDefault="0092518F">
      <w:pPr>
        <w:ind w:firstLine="540"/>
        <w:jc w:val="both"/>
        <w:rPr>
          <w:color w:val="000000"/>
          <w:spacing w:val="-1"/>
        </w:rPr>
      </w:pPr>
      <w:r>
        <w:rPr>
          <w:color w:val="000000"/>
          <w:spacing w:val="-1"/>
        </w:rPr>
        <w:t>Náhrady vyplácí ten orgán, který nařídil krizové opatření nebo cvičení  popř. ten, který rozhodl o omezení práva nebo uložení povinnosti. Za situace, kdy již není možné čerpat prostředky z rozpočtu daného orgánu, může tento prostřednictvím Ministerstva vnitra ČR popř. Ministerstva financí ČR požádat o čerpání z účelových rezerv, které jsou pod rozpočtovou kapitolou Všeobecné pokladní správy.</w:t>
      </w:r>
    </w:p>
    <w:p w:rsidR="0092518F" w:rsidRDefault="0092518F">
      <w:pPr>
        <w:ind w:firstLine="540"/>
        <w:jc w:val="both"/>
      </w:pPr>
      <w:r>
        <w:t>Ačkoliv v kapitole 2.5 je stále ještě evidentní nesoulad legislativy, respektive lhůt pro možnost uplatnění nároku na náhradu škody, opřela by se právní teorie v případě sporu</w:t>
      </w:r>
      <w:r>
        <w:br/>
        <w:t xml:space="preserve">o </w:t>
      </w:r>
      <w:r w:rsidRPr="00935797">
        <w:t>pravidlo Lex posterior derogat priori</w:t>
      </w:r>
      <w:r>
        <w:t>.</w:t>
      </w:r>
    </w:p>
    <w:p w:rsidR="0092518F" w:rsidRPr="00D978EC" w:rsidRDefault="0092518F">
      <w:pPr>
        <w:pStyle w:val="Nadpis2"/>
      </w:pPr>
      <w:bookmarkStart w:id="30" w:name="_Toc162088921"/>
      <w:r>
        <w:br w:type="page"/>
      </w:r>
      <w:bookmarkStart w:id="31" w:name="_Toc183048614"/>
      <w:r w:rsidRPr="00D978EC">
        <w:lastRenderedPageBreak/>
        <w:t>4. Použitá literatura</w:t>
      </w:r>
      <w:bookmarkEnd w:id="29"/>
      <w:bookmarkEnd w:id="30"/>
      <w:bookmarkEnd w:id="31"/>
    </w:p>
    <w:p w:rsidR="0092518F" w:rsidRPr="00570D15" w:rsidRDefault="0092518F">
      <w:r>
        <w:t xml:space="preserve">Procházková, D., </w:t>
      </w:r>
      <w:r w:rsidRPr="00570D15">
        <w:rPr>
          <w:i/>
        </w:rPr>
        <w:t>Bezpečnost a krizové řízení</w:t>
      </w:r>
      <w:r>
        <w:rPr>
          <w:i/>
        </w:rPr>
        <w:t xml:space="preserve">, </w:t>
      </w:r>
      <w:r>
        <w:t>Praha: POLICE HISTORY, 2006</w:t>
      </w:r>
    </w:p>
    <w:p w:rsidR="0092518F" w:rsidRDefault="0092518F">
      <w:r>
        <w:t xml:space="preserve">Procházková, D., Šesták, B., </w:t>
      </w:r>
      <w:r>
        <w:rPr>
          <w:i/>
        </w:rPr>
        <w:t xml:space="preserve">Kontrolní seznamy a jejich aplikace v praxi, </w:t>
      </w:r>
      <w:r>
        <w:t>2006</w:t>
      </w:r>
    </w:p>
    <w:p w:rsidR="0092518F" w:rsidRPr="00570D15" w:rsidRDefault="0092518F">
      <w:r>
        <w:t xml:space="preserve">Souček, V., Staňová, E., Linhart, M. kolektiv, </w:t>
      </w:r>
      <w:r>
        <w:rPr>
          <w:i/>
        </w:rPr>
        <w:t>Vnitřní bezpečnost a veřejný pořádek - krizové</w:t>
      </w:r>
      <w:r w:rsidRPr="00570D15">
        <w:rPr>
          <w:i/>
        </w:rPr>
        <w:t xml:space="preserve"> řízení</w:t>
      </w:r>
      <w:r>
        <w:rPr>
          <w:i/>
        </w:rPr>
        <w:t xml:space="preserve">, </w:t>
      </w:r>
      <w:r>
        <w:t>Praha: MV ČR, 2005</w:t>
      </w:r>
    </w:p>
    <w:p w:rsidR="0092518F" w:rsidRPr="00CF4BB9" w:rsidRDefault="0092518F"/>
    <w:p w:rsidR="0092518F" w:rsidRDefault="0092518F">
      <w:pPr>
        <w:pStyle w:val="Normlnweb"/>
        <w:jc w:val="both"/>
        <w:rPr>
          <w:rFonts w:ascii="Times New Roman" w:hAnsi="Times New Roman"/>
          <w:sz w:val="24"/>
          <w:szCs w:val="24"/>
        </w:rPr>
      </w:pPr>
      <w:r>
        <w:rPr>
          <w:rFonts w:ascii="Times New Roman" w:hAnsi="Times New Roman"/>
          <w:sz w:val="24"/>
          <w:szCs w:val="24"/>
        </w:rPr>
        <w:t>Přednášky JUDr. Vladimír Souček</w:t>
      </w:r>
    </w:p>
    <w:p w:rsidR="0092518F" w:rsidRDefault="0092518F">
      <w:pPr>
        <w:pStyle w:val="Normlnweb"/>
        <w:jc w:val="both"/>
        <w:rPr>
          <w:rFonts w:ascii="Times New Roman" w:hAnsi="Times New Roman"/>
          <w:sz w:val="24"/>
          <w:szCs w:val="24"/>
        </w:rPr>
      </w:pPr>
      <w:r>
        <w:rPr>
          <w:rFonts w:ascii="Times New Roman" w:hAnsi="Times New Roman"/>
          <w:sz w:val="24"/>
          <w:szCs w:val="24"/>
        </w:rPr>
        <w:t>Přednášky doc. RNDr. Dana Procházková, DrSc.</w:t>
      </w:r>
    </w:p>
    <w:p w:rsidR="0092518F" w:rsidRDefault="0092518F">
      <w:pPr>
        <w:pStyle w:val="Normlnweb"/>
        <w:jc w:val="both"/>
        <w:rPr>
          <w:rFonts w:ascii="Times New Roman" w:hAnsi="Times New Roman"/>
          <w:sz w:val="24"/>
          <w:szCs w:val="24"/>
        </w:rPr>
      </w:pPr>
      <w:r>
        <w:rPr>
          <w:rFonts w:ascii="Times New Roman" w:hAnsi="Times New Roman"/>
          <w:sz w:val="24"/>
          <w:szCs w:val="24"/>
        </w:rPr>
        <w:t xml:space="preserve">Platná legislativa - </w:t>
      </w:r>
    </w:p>
    <w:p w:rsidR="0092518F" w:rsidRPr="00AD5548" w:rsidRDefault="0092518F">
      <w:pPr>
        <w:pStyle w:val="Normlnweb"/>
        <w:jc w:val="both"/>
        <w:rPr>
          <w:rFonts w:ascii="Times New Roman" w:hAnsi="Times New Roman"/>
          <w:sz w:val="24"/>
          <w:szCs w:val="24"/>
        </w:rPr>
      </w:pPr>
      <w:r w:rsidRPr="00262661">
        <w:rPr>
          <w:rFonts w:ascii="Times New Roman" w:hAnsi="Times New Roman"/>
          <w:sz w:val="24"/>
          <w:szCs w:val="24"/>
        </w:rPr>
        <w:t xml:space="preserve">URL: </w:t>
      </w:r>
      <w:r>
        <w:rPr>
          <w:rFonts w:ascii="Times New Roman" w:hAnsi="Times New Roman"/>
          <w:sz w:val="24"/>
          <w:szCs w:val="24"/>
        </w:rPr>
        <w:t xml:space="preserve"> </w:t>
      </w:r>
      <w:hyperlink r:id="rId9" w:history="1">
        <w:r w:rsidRPr="00E97E97">
          <w:rPr>
            <w:rStyle w:val="Hypertextovodkaz"/>
          </w:rPr>
          <w:t>http://cs.wikipedia.org/wiki/Majetek</w:t>
        </w:r>
      </w:hyperlink>
      <w:r>
        <w:rPr>
          <w:rFonts w:ascii="Times New Roman" w:hAnsi="Times New Roman"/>
          <w:sz w:val="24"/>
          <w:szCs w:val="24"/>
        </w:rPr>
        <w:tab/>
      </w:r>
    </w:p>
    <w:p w:rsidR="0092518F" w:rsidRDefault="0092518F">
      <w:pPr>
        <w:pStyle w:val="Normlnweb"/>
        <w:jc w:val="both"/>
        <w:rPr>
          <w:rFonts w:ascii="Times New Roman" w:hAnsi="Times New Roman"/>
          <w:sz w:val="24"/>
          <w:szCs w:val="24"/>
        </w:rPr>
      </w:pPr>
      <w:r>
        <w:rPr>
          <w:rFonts w:ascii="Times New Roman" w:hAnsi="Times New Roman"/>
          <w:sz w:val="24"/>
          <w:szCs w:val="24"/>
        </w:rPr>
        <w:t>URL:</w:t>
      </w:r>
      <w:r w:rsidRPr="00F72AC4">
        <w:rPr>
          <w:rFonts w:ascii="Times New Roman" w:hAnsi="Times New Roman"/>
          <w:sz w:val="24"/>
          <w:szCs w:val="24"/>
        </w:rPr>
        <w:t xml:space="preserve"> </w:t>
      </w:r>
      <w:r>
        <w:rPr>
          <w:rFonts w:ascii="Times New Roman" w:hAnsi="Times New Roman"/>
          <w:sz w:val="24"/>
          <w:szCs w:val="24"/>
        </w:rPr>
        <w:t xml:space="preserve"> </w:t>
      </w:r>
      <w:hyperlink r:id="rId10" w:history="1">
        <w:r w:rsidRPr="00E97E97">
          <w:rPr>
            <w:rStyle w:val="Hypertextovodkaz"/>
          </w:rPr>
          <w:t>http://www.mvcr.cz/zpravy/2006/hzs0331.html</w:t>
        </w:r>
      </w:hyperlink>
    </w:p>
    <w:p w:rsidR="0092518F" w:rsidRDefault="0092518F">
      <w:pPr>
        <w:pStyle w:val="Normlnweb"/>
        <w:jc w:val="both"/>
        <w:rPr>
          <w:rFonts w:ascii="Times New Roman" w:hAnsi="Times New Roman"/>
          <w:sz w:val="24"/>
          <w:szCs w:val="24"/>
        </w:rPr>
      </w:pPr>
      <w:r>
        <w:rPr>
          <w:rFonts w:ascii="Times New Roman" w:hAnsi="Times New Roman"/>
          <w:sz w:val="24"/>
          <w:szCs w:val="24"/>
        </w:rPr>
        <w:t xml:space="preserve">URL:  </w:t>
      </w:r>
      <w:hyperlink r:id="rId11" w:history="1">
        <w:r w:rsidRPr="00494BAA">
          <w:rPr>
            <w:rStyle w:val="Hypertextovodkaz"/>
          </w:rPr>
          <w:t>http://portal.gov.cz/wps/portal/_s.155/699/place</w:t>
        </w:r>
      </w:hyperlink>
    </w:p>
    <w:p w:rsidR="0092518F" w:rsidRDefault="0092518F">
      <w:pPr>
        <w:pStyle w:val="Normlnweb"/>
        <w:jc w:val="both"/>
        <w:rPr>
          <w:rFonts w:ascii="Times New Roman" w:hAnsi="Times New Roman"/>
          <w:sz w:val="24"/>
          <w:szCs w:val="24"/>
        </w:rPr>
      </w:pPr>
      <w:r>
        <w:rPr>
          <w:rFonts w:ascii="Times New Roman" w:hAnsi="Times New Roman"/>
          <w:sz w:val="24"/>
          <w:szCs w:val="24"/>
        </w:rPr>
        <w:t>A další internetové portály a vyhledavače…</w:t>
      </w:r>
    </w:p>
    <w:p w:rsidR="0092518F" w:rsidRPr="00761C47" w:rsidRDefault="0092518F">
      <w:pPr>
        <w:pStyle w:val="Nadpis3"/>
        <w:rPr>
          <w:rFonts w:ascii="Times New Roman" w:hAnsi="Times New Roman" w:cs="Times New Roman"/>
          <w:b w:val="0"/>
        </w:rPr>
      </w:pPr>
      <w:r>
        <w:rPr>
          <w:szCs w:val="24"/>
        </w:rPr>
        <w:br w:type="page"/>
      </w:r>
      <w:bookmarkStart w:id="32" w:name="_Toc183048615"/>
      <w:r w:rsidRPr="00761C47">
        <w:rPr>
          <w:rFonts w:ascii="Times New Roman" w:hAnsi="Times New Roman" w:cs="Times New Roman"/>
          <w:b w:val="0"/>
        </w:rPr>
        <w:lastRenderedPageBreak/>
        <w:t>Vzor žádosti</w:t>
      </w:r>
      <w:bookmarkEnd w:id="32"/>
    </w:p>
    <w:p w:rsidR="0092518F" w:rsidRPr="00D978EC" w:rsidRDefault="0092518F">
      <w:pPr>
        <w:pStyle w:val="Nadpis4"/>
        <w:rPr>
          <w:b w:val="0"/>
          <w:sz w:val="26"/>
          <w:szCs w:val="26"/>
        </w:rPr>
      </w:pPr>
      <w:bookmarkStart w:id="33" w:name="_Toc183048616"/>
      <w:r w:rsidRPr="00D978EC">
        <w:rPr>
          <w:b w:val="0"/>
          <w:sz w:val="26"/>
          <w:szCs w:val="26"/>
        </w:rPr>
        <w:t>PODKLAD K POSKYTNUTÍ PENĚŽNÍ NÁHRADY</w:t>
      </w:r>
      <w:bookmarkEnd w:id="33"/>
    </w:p>
    <w:p w:rsidR="0092518F" w:rsidRPr="00E0058B" w:rsidRDefault="0092518F">
      <w:pPr>
        <w:jc w:val="center"/>
        <w:rPr>
          <w:rFonts w:ascii="Tahoma" w:hAnsi="Tahoma" w:cs="Tahoma"/>
          <w:sz w:val="20"/>
          <w:szCs w:val="20"/>
        </w:rPr>
      </w:pPr>
      <w:r w:rsidRPr="00E0058B">
        <w:rPr>
          <w:rFonts w:ascii="Tahoma" w:hAnsi="Tahoma" w:cs="Tahoma"/>
          <w:sz w:val="20"/>
          <w:szCs w:val="20"/>
        </w:rPr>
        <w:t xml:space="preserve">   dle § 29 zákona č. 239/2000 Sb., ve znění zákona č. 320/2002 Sb.</w:t>
      </w:r>
    </w:p>
    <w:p w:rsidR="0092518F" w:rsidRPr="00E0058B" w:rsidRDefault="0092518F">
      <w:pPr>
        <w:rPr>
          <w:rFonts w:ascii="Tahoma" w:hAnsi="Tahoma" w:cs="Tahoma"/>
          <w:sz w:val="20"/>
          <w:szCs w:val="20"/>
        </w:rPr>
      </w:pPr>
    </w:p>
    <w:p w:rsidR="0092518F" w:rsidRPr="00E0058B" w:rsidRDefault="0092518F">
      <w:pPr>
        <w:jc w:val="both"/>
        <w:rPr>
          <w:rFonts w:ascii="Tahoma" w:hAnsi="Tahoma" w:cs="Tahoma"/>
          <w:sz w:val="20"/>
          <w:szCs w:val="20"/>
        </w:rPr>
      </w:pPr>
      <w:r w:rsidRPr="00E0058B">
        <w:rPr>
          <w:rFonts w:ascii="Tahoma" w:hAnsi="Tahoma" w:cs="Tahoma"/>
          <w:b/>
          <w:sz w:val="20"/>
          <w:szCs w:val="20"/>
        </w:rPr>
        <w:t xml:space="preserve">Událost:  </w:t>
      </w:r>
      <w:r w:rsidRPr="00E0058B">
        <w:rPr>
          <w:rFonts w:ascii="Tahoma" w:hAnsi="Tahoma" w:cs="Tahoma"/>
          <w:sz w:val="20"/>
          <w:szCs w:val="20"/>
        </w:rPr>
        <w:t>.....................................................…………………</w:t>
      </w:r>
      <w:r>
        <w:rPr>
          <w:rFonts w:ascii="Tahoma" w:hAnsi="Tahoma" w:cs="Tahoma"/>
          <w:sz w:val="20"/>
          <w:szCs w:val="20"/>
        </w:rPr>
        <w:t>…..</w:t>
      </w:r>
      <w:r w:rsidRPr="00E0058B">
        <w:rPr>
          <w:rFonts w:ascii="Tahoma" w:hAnsi="Tahoma" w:cs="Tahoma"/>
          <w:sz w:val="20"/>
          <w:szCs w:val="20"/>
        </w:rPr>
        <w:t>……………………………........…………….....</w:t>
      </w:r>
    </w:p>
    <w:p w:rsidR="0092518F" w:rsidRPr="006B32F9" w:rsidRDefault="0092518F">
      <w:pPr>
        <w:jc w:val="center"/>
        <w:rPr>
          <w:rFonts w:ascii="Tahoma" w:hAnsi="Tahoma" w:cs="Tahoma"/>
          <w:i/>
          <w:sz w:val="14"/>
          <w:szCs w:val="14"/>
        </w:rPr>
      </w:pPr>
      <w:r w:rsidRPr="006B32F9">
        <w:rPr>
          <w:rFonts w:ascii="Tahoma" w:hAnsi="Tahoma" w:cs="Tahoma"/>
          <w:i/>
          <w:sz w:val="14"/>
          <w:szCs w:val="14"/>
        </w:rPr>
        <w:t>(přesný popis události)</w:t>
      </w:r>
    </w:p>
    <w:p w:rsidR="0092518F" w:rsidRPr="00E0058B" w:rsidRDefault="0092518F">
      <w:pPr>
        <w:jc w:val="both"/>
        <w:rPr>
          <w:rFonts w:ascii="Tahoma" w:hAnsi="Tahoma" w:cs="Tahoma"/>
          <w:i/>
          <w:sz w:val="20"/>
          <w:szCs w:val="20"/>
        </w:rPr>
      </w:pPr>
      <w:r w:rsidRPr="00E0058B">
        <w:rPr>
          <w:rFonts w:ascii="Tahoma" w:hAnsi="Tahoma" w:cs="Tahoma"/>
          <w:i/>
          <w:sz w:val="20"/>
          <w:szCs w:val="20"/>
        </w:rPr>
        <w:t>.....................................................................................................................................................</w:t>
      </w:r>
    </w:p>
    <w:p w:rsidR="0092518F" w:rsidRPr="00E0058B" w:rsidRDefault="0092518F">
      <w:pPr>
        <w:rPr>
          <w:rFonts w:ascii="Tahoma" w:hAnsi="Tahoma" w:cs="Tahoma"/>
          <w:sz w:val="20"/>
          <w:szCs w:val="20"/>
        </w:rPr>
      </w:pPr>
      <w:r w:rsidRPr="00E0058B">
        <w:rPr>
          <w:rFonts w:ascii="Tahoma" w:hAnsi="Tahoma" w:cs="Tahoma"/>
          <w:sz w:val="20"/>
          <w:szCs w:val="20"/>
        </w:rPr>
        <w:t xml:space="preserve">Datum: ................................. </w:t>
      </w:r>
      <w:r>
        <w:rPr>
          <w:rFonts w:ascii="Tahoma" w:hAnsi="Tahoma" w:cs="Tahoma"/>
          <w:sz w:val="20"/>
          <w:szCs w:val="20"/>
        </w:rPr>
        <w:t xml:space="preserve"> </w:t>
      </w:r>
      <w:r w:rsidRPr="00E0058B">
        <w:rPr>
          <w:rFonts w:ascii="Tahoma" w:hAnsi="Tahoma" w:cs="Tahoma"/>
          <w:sz w:val="20"/>
          <w:szCs w:val="20"/>
        </w:rPr>
        <w:t>Hodina</w:t>
      </w:r>
      <w:r>
        <w:rPr>
          <w:rFonts w:ascii="Tahoma" w:hAnsi="Tahoma" w:cs="Tahoma"/>
          <w:sz w:val="20"/>
          <w:szCs w:val="20"/>
        </w:rPr>
        <w:t>:...........................   M</w:t>
      </w:r>
      <w:r w:rsidRPr="00E0058B">
        <w:rPr>
          <w:rFonts w:ascii="Tahoma" w:hAnsi="Tahoma" w:cs="Tahoma"/>
          <w:sz w:val="20"/>
          <w:szCs w:val="20"/>
        </w:rPr>
        <w:t>ísto:....................................................</w:t>
      </w:r>
    </w:p>
    <w:p w:rsidR="0092518F" w:rsidRPr="00E0058B" w:rsidRDefault="0092518F">
      <w:pPr>
        <w:rPr>
          <w:rFonts w:ascii="Tahoma" w:hAnsi="Tahoma" w:cs="Tahoma"/>
          <w:sz w:val="20"/>
          <w:szCs w:val="20"/>
        </w:rPr>
      </w:pPr>
      <w:r w:rsidRPr="00E0058B">
        <w:rPr>
          <w:rFonts w:ascii="Tahoma" w:hAnsi="Tahoma" w:cs="Tahoma"/>
          <w:sz w:val="20"/>
          <w:szCs w:val="20"/>
        </w:rPr>
        <w:t>Vedeno u žadatele …</w:t>
      </w:r>
      <w:r>
        <w:rPr>
          <w:rFonts w:ascii="Tahoma" w:hAnsi="Tahoma" w:cs="Tahoma"/>
          <w:sz w:val="20"/>
          <w:szCs w:val="20"/>
        </w:rPr>
        <w:t>….</w:t>
      </w:r>
      <w:r w:rsidRPr="00E0058B">
        <w:rPr>
          <w:rFonts w:ascii="Tahoma" w:hAnsi="Tahoma" w:cs="Tahoma"/>
          <w:sz w:val="20"/>
          <w:szCs w:val="20"/>
        </w:rPr>
        <w:t>……………. pod čj.:............................................ ze dne: ...............................</w:t>
      </w:r>
    </w:p>
    <w:p w:rsidR="0092518F" w:rsidRPr="00E0058B" w:rsidRDefault="0092518F">
      <w:pPr>
        <w:rPr>
          <w:rFonts w:ascii="Tahoma" w:hAnsi="Tahoma" w:cs="Tahoma"/>
          <w:sz w:val="20"/>
          <w:szCs w:val="20"/>
        </w:rPr>
      </w:pPr>
      <w:r w:rsidRPr="00E0058B">
        <w:rPr>
          <w:rFonts w:ascii="Tahoma" w:hAnsi="Tahoma" w:cs="Tahoma"/>
          <w:b/>
          <w:sz w:val="20"/>
          <w:szCs w:val="20"/>
        </w:rPr>
        <w:t>Druh poskytované pomoci</w:t>
      </w:r>
      <w:r w:rsidRPr="00E0058B">
        <w:rPr>
          <w:rFonts w:ascii="Tahoma" w:hAnsi="Tahoma" w:cs="Tahoma"/>
          <w:sz w:val="20"/>
          <w:szCs w:val="20"/>
        </w:rPr>
        <w:t>: ..............................................................................................................</w:t>
      </w:r>
    </w:p>
    <w:p w:rsidR="0092518F" w:rsidRPr="00E0058B" w:rsidRDefault="0092518F">
      <w:pPr>
        <w:rPr>
          <w:rFonts w:ascii="Tahoma" w:hAnsi="Tahoma" w:cs="Tahoma"/>
          <w:i/>
          <w:sz w:val="20"/>
          <w:szCs w:val="20"/>
        </w:rPr>
      </w:pPr>
      <w:r w:rsidRPr="00E0058B">
        <w:rPr>
          <w:rFonts w:ascii="Tahoma" w:hAnsi="Tahoma" w:cs="Tahoma"/>
          <w:b/>
          <w:sz w:val="20"/>
          <w:szCs w:val="20"/>
        </w:rPr>
        <w:t>Důvod vyžádání pomoci</w:t>
      </w:r>
      <w:r w:rsidRPr="00E0058B">
        <w:rPr>
          <w:rFonts w:ascii="Tahoma" w:hAnsi="Tahoma" w:cs="Tahoma"/>
          <w:sz w:val="20"/>
          <w:szCs w:val="20"/>
        </w:rPr>
        <w:t xml:space="preserve"> – kým vyžádána:........................................................................................</w:t>
      </w:r>
      <w:r w:rsidRPr="00E0058B">
        <w:rPr>
          <w:rFonts w:ascii="Tahoma" w:hAnsi="Tahoma" w:cs="Tahoma"/>
          <w:i/>
          <w:sz w:val="20"/>
          <w:szCs w:val="20"/>
        </w:rPr>
        <w:t>.....................................................................................................................................................</w:t>
      </w:r>
    </w:p>
    <w:p w:rsidR="0092518F" w:rsidRPr="00E0058B" w:rsidRDefault="0092518F">
      <w:pPr>
        <w:rPr>
          <w:rFonts w:ascii="Tahoma" w:hAnsi="Tahoma" w:cs="Tahoma"/>
          <w:sz w:val="20"/>
          <w:szCs w:val="20"/>
        </w:rPr>
      </w:pPr>
      <w:r w:rsidRPr="00E0058B">
        <w:rPr>
          <w:rFonts w:ascii="Tahoma" w:hAnsi="Tahoma" w:cs="Tahoma"/>
          <w:b/>
          <w:sz w:val="20"/>
          <w:szCs w:val="20"/>
        </w:rPr>
        <w:t>Identifikace poskytovatele pomoci:</w:t>
      </w:r>
      <w:r w:rsidRPr="00E0058B">
        <w:rPr>
          <w:rFonts w:ascii="Tahoma" w:hAnsi="Tahoma" w:cs="Tahoma"/>
          <w:sz w:val="20"/>
          <w:szCs w:val="20"/>
        </w:rPr>
        <w:t>.................................................................................................</w:t>
      </w:r>
    </w:p>
    <w:p w:rsidR="0092518F" w:rsidRPr="00E0058B" w:rsidRDefault="0092518F">
      <w:pPr>
        <w:jc w:val="right"/>
        <w:rPr>
          <w:rFonts w:ascii="Tahoma" w:hAnsi="Tahoma" w:cs="Tahoma"/>
          <w:i/>
          <w:sz w:val="20"/>
          <w:szCs w:val="20"/>
        </w:rPr>
      </w:pPr>
      <w:r w:rsidRPr="00E0058B">
        <w:rPr>
          <w:rFonts w:ascii="Tahoma" w:hAnsi="Tahoma" w:cs="Tahoma"/>
          <w:i/>
          <w:sz w:val="20"/>
          <w:szCs w:val="20"/>
        </w:rPr>
        <w:tab/>
        <w:t>(název dle obchodního rejstříku právnické osoby, resp. jméno, příjmení fyzické osoby )</w:t>
      </w:r>
    </w:p>
    <w:p w:rsidR="0092518F" w:rsidRPr="00E0058B" w:rsidRDefault="0092518F">
      <w:pPr>
        <w:rPr>
          <w:rFonts w:ascii="Tahoma" w:hAnsi="Tahoma" w:cs="Tahoma"/>
          <w:i/>
          <w:sz w:val="20"/>
          <w:szCs w:val="20"/>
        </w:rPr>
      </w:pPr>
      <w:r w:rsidRPr="00E0058B">
        <w:rPr>
          <w:rFonts w:ascii="Tahoma" w:hAnsi="Tahoma" w:cs="Tahoma"/>
          <w:sz w:val="20"/>
          <w:szCs w:val="20"/>
        </w:rPr>
        <w:t>IČO (resp. RČ): ......................................</w:t>
      </w:r>
    </w:p>
    <w:p w:rsidR="0092518F" w:rsidRPr="00E0058B" w:rsidRDefault="0092518F">
      <w:pPr>
        <w:rPr>
          <w:rFonts w:ascii="Tahoma" w:hAnsi="Tahoma" w:cs="Tahoma"/>
          <w:sz w:val="20"/>
          <w:szCs w:val="20"/>
        </w:rPr>
      </w:pPr>
      <w:r w:rsidRPr="00E0058B">
        <w:rPr>
          <w:rFonts w:ascii="Tahoma" w:hAnsi="Tahoma" w:cs="Tahoma"/>
          <w:sz w:val="20"/>
          <w:szCs w:val="20"/>
        </w:rPr>
        <w:t>ulice:.......................................... čp......................... PSČ.................... obec.....................................</w:t>
      </w:r>
    </w:p>
    <w:p w:rsidR="0092518F" w:rsidRPr="00E0058B" w:rsidRDefault="0092518F">
      <w:pPr>
        <w:pBdr>
          <w:top w:val="single" w:sz="4" w:space="1" w:color="auto"/>
        </w:pBdr>
        <w:rPr>
          <w:rFonts w:ascii="Tahoma" w:hAnsi="Tahoma" w:cs="Tahoma"/>
          <w:sz w:val="20"/>
          <w:szCs w:val="20"/>
        </w:rPr>
      </w:pPr>
      <w:r w:rsidRPr="00E0058B">
        <w:rPr>
          <w:rFonts w:ascii="Tahoma" w:hAnsi="Tahoma" w:cs="Tahoma"/>
          <w:sz w:val="20"/>
          <w:szCs w:val="20"/>
        </w:rPr>
        <w:t xml:space="preserve"> </w:t>
      </w:r>
    </w:p>
    <w:p w:rsidR="0092518F" w:rsidRPr="00E0058B" w:rsidRDefault="0092518F">
      <w:pPr>
        <w:pBdr>
          <w:top w:val="single" w:sz="4" w:space="1" w:color="auto"/>
        </w:pBdr>
        <w:rPr>
          <w:rFonts w:ascii="Tahoma" w:hAnsi="Tahoma" w:cs="Tahoma"/>
          <w:sz w:val="20"/>
          <w:szCs w:val="20"/>
        </w:rPr>
      </w:pPr>
      <w:r w:rsidRPr="00E0058B">
        <w:rPr>
          <w:rFonts w:ascii="Tahoma" w:hAnsi="Tahoma" w:cs="Tahoma"/>
          <w:b/>
          <w:sz w:val="20"/>
          <w:szCs w:val="20"/>
        </w:rPr>
        <w:t xml:space="preserve">Požadovaná částka k úhradě: </w:t>
      </w:r>
      <w:r w:rsidRPr="00E0058B">
        <w:rPr>
          <w:rFonts w:ascii="Tahoma" w:hAnsi="Tahoma" w:cs="Tahoma"/>
          <w:sz w:val="20"/>
          <w:szCs w:val="20"/>
        </w:rPr>
        <w:t>.............................</w:t>
      </w:r>
      <w:r w:rsidRPr="00E0058B">
        <w:rPr>
          <w:rFonts w:ascii="Tahoma" w:hAnsi="Tahoma" w:cs="Tahoma"/>
          <w:b/>
          <w:sz w:val="20"/>
          <w:szCs w:val="20"/>
        </w:rPr>
        <w:t xml:space="preserve"> Kč</w:t>
      </w:r>
      <w:r>
        <w:rPr>
          <w:rFonts w:ascii="Tahoma" w:hAnsi="Tahoma" w:cs="Tahoma"/>
          <w:b/>
          <w:sz w:val="20"/>
          <w:szCs w:val="20"/>
        </w:rPr>
        <w:t xml:space="preserve"> </w:t>
      </w:r>
      <w:r w:rsidRPr="00E0058B">
        <w:rPr>
          <w:rFonts w:ascii="Tahoma" w:hAnsi="Tahoma" w:cs="Tahoma"/>
          <w:sz w:val="20"/>
          <w:szCs w:val="20"/>
        </w:rPr>
        <w:t>slovy:............................</w:t>
      </w:r>
      <w:r>
        <w:rPr>
          <w:rFonts w:ascii="Tahoma" w:hAnsi="Tahoma" w:cs="Tahoma"/>
          <w:sz w:val="20"/>
          <w:szCs w:val="20"/>
        </w:rPr>
        <w:t>...............................</w:t>
      </w:r>
    </w:p>
    <w:p w:rsidR="0092518F" w:rsidRPr="00E0058B" w:rsidRDefault="0092518F">
      <w:pPr>
        <w:rPr>
          <w:rFonts w:ascii="Tahoma" w:hAnsi="Tahoma" w:cs="Tahoma"/>
          <w:sz w:val="20"/>
          <w:szCs w:val="20"/>
        </w:rPr>
      </w:pPr>
    </w:p>
    <w:p w:rsidR="0092518F" w:rsidRPr="00E0058B" w:rsidRDefault="0092518F">
      <w:pPr>
        <w:pBdr>
          <w:top w:val="single" w:sz="4" w:space="1" w:color="auto"/>
        </w:pBdr>
        <w:jc w:val="both"/>
        <w:rPr>
          <w:rFonts w:ascii="Tahoma" w:hAnsi="Tahoma" w:cs="Tahoma"/>
          <w:b/>
          <w:sz w:val="20"/>
          <w:szCs w:val="20"/>
        </w:rPr>
      </w:pPr>
    </w:p>
    <w:p w:rsidR="0092518F" w:rsidRPr="00E0058B" w:rsidRDefault="0092518F">
      <w:pPr>
        <w:jc w:val="both"/>
        <w:rPr>
          <w:rFonts w:ascii="Tahoma" w:hAnsi="Tahoma" w:cs="Tahoma"/>
          <w:b/>
          <w:sz w:val="20"/>
          <w:szCs w:val="20"/>
        </w:rPr>
      </w:pPr>
      <w:r w:rsidRPr="00E0058B">
        <w:rPr>
          <w:rFonts w:ascii="Tahoma" w:hAnsi="Tahoma" w:cs="Tahoma"/>
          <w:b/>
          <w:sz w:val="20"/>
          <w:szCs w:val="20"/>
        </w:rPr>
        <w:t xml:space="preserve">Žádost poskytovatele pomoci uplatněna u </w:t>
      </w:r>
      <w:r w:rsidRPr="00E0058B">
        <w:rPr>
          <w:rFonts w:ascii="Tahoma" w:hAnsi="Tahoma" w:cs="Tahoma"/>
          <w:sz w:val="20"/>
          <w:szCs w:val="20"/>
        </w:rPr>
        <w:t>………………………….</w:t>
      </w:r>
      <w:r w:rsidRPr="00E0058B">
        <w:rPr>
          <w:rFonts w:ascii="Tahoma" w:hAnsi="Tahoma" w:cs="Tahoma"/>
          <w:b/>
          <w:sz w:val="20"/>
          <w:szCs w:val="20"/>
        </w:rPr>
        <w:t xml:space="preserve"> dne:</w:t>
      </w:r>
      <w:r w:rsidRPr="00E0058B">
        <w:rPr>
          <w:rFonts w:ascii="Tahoma" w:hAnsi="Tahoma" w:cs="Tahoma"/>
          <w:sz w:val="20"/>
          <w:szCs w:val="20"/>
        </w:rPr>
        <w:t xml:space="preserve"> ...............................</w:t>
      </w:r>
    </w:p>
    <w:p w:rsidR="0092518F" w:rsidRPr="00E0058B" w:rsidRDefault="0092518F">
      <w:pPr>
        <w:jc w:val="both"/>
        <w:rPr>
          <w:rFonts w:ascii="Tahoma" w:hAnsi="Tahoma" w:cs="Tahoma"/>
          <w:b/>
          <w:sz w:val="20"/>
          <w:szCs w:val="20"/>
        </w:rPr>
      </w:pPr>
    </w:p>
    <w:p w:rsidR="0092518F" w:rsidRPr="00E0058B" w:rsidRDefault="0092518F">
      <w:pPr>
        <w:pBdr>
          <w:top w:val="single" w:sz="4" w:space="1" w:color="auto"/>
        </w:pBdr>
        <w:jc w:val="both"/>
        <w:rPr>
          <w:rFonts w:ascii="Tahoma" w:hAnsi="Tahoma" w:cs="Tahoma"/>
          <w:b/>
          <w:sz w:val="20"/>
          <w:szCs w:val="20"/>
        </w:rPr>
      </w:pPr>
    </w:p>
    <w:p w:rsidR="0092518F" w:rsidRPr="00E0058B" w:rsidRDefault="0092518F">
      <w:pPr>
        <w:jc w:val="both"/>
        <w:rPr>
          <w:rFonts w:ascii="Tahoma" w:hAnsi="Tahoma" w:cs="Tahoma"/>
          <w:b/>
          <w:sz w:val="20"/>
          <w:szCs w:val="20"/>
        </w:rPr>
      </w:pPr>
      <w:r w:rsidRPr="00E0058B">
        <w:rPr>
          <w:rFonts w:ascii="Tahoma" w:hAnsi="Tahoma" w:cs="Tahoma"/>
          <w:b/>
          <w:sz w:val="20"/>
          <w:szCs w:val="20"/>
        </w:rPr>
        <w:t>Přílohy:</w:t>
      </w:r>
    </w:p>
    <w:p w:rsidR="0092518F" w:rsidRPr="00E0058B" w:rsidRDefault="0092518F">
      <w:pPr>
        <w:jc w:val="both"/>
        <w:rPr>
          <w:rFonts w:ascii="Tahoma" w:hAnsi="Tahoma" w:cs="Tahoma"/>
          <w:sz w:val="20"/>
          <w:szCs w:val="20"/>
        </w:rPr>
      </w:pPr>
      <w:r w:rsidRPr="00E0058B">
        <w:rPr>
          <w:rFonts w:ascii="Tahoma" w:hAnsi="Tahoma" w:cs="Tahoma"/>
          <w:sz w:val="20"/>
          <w:szCs w:val="20"/>
        </w:rPr>
        <w:t xml:space="preserve">1) Požadavek poskytovatele pomoci na náhradu (faktura) - </w:t>
      </w:r>
      <w:r>
        <w:rPr>
          <w:rFonts w:ascii="Tahoma" w:hAnsi="Tahoma" w:cs="Tahoma"/>
          <w:sz w:val="20"/>
          <w:szCs w:val="20"/>
        </w:rPr>
        <w:t>č</w:t>
      </w:r>
      <w:r w:rsidRPr="00E0058B">
        <w:rPr>
          <w:rFonts w:ascii="Tahoma" w:hAnsi="Tahoma" w:cs="Tahoma"/>
          <w:sz w:val="20"/>
          <w:szCs w:val="20"/>
        </w:rPr>
        <w:t>íslo ................ datum vystavení: .........................</w:t>
      </w:r>
    </w:p>
    <w:p w:rsidR="0092518F" w:rsidRPr="00E0058B" w:rsidRDefault="0092518F">
      <w:pPr>
        <w:jc w:val="both"/>
        <w:rPr>
          <w:rFonts w:ascii="Tahoma" w:hAnsi="Tahoma" w:cs="Tahoma"/>
          <w:sz w:val="20"/>
          <w:szCs w:val="20"/>
        </w:rPr>
      </w:pPr>
      <w:r w:rsidRPr="00E0058B">
        <w:rPr>
          <w:rFonts w:ascii="Tahoma" w:hAnsi="Tahoma" w:cs="Tahoma"/>
          <w:sz w:val="20"/>
          <w:szCs w:val="20"/>
        </w:rPr>
        <w:t>2) Zpráva o zásahu -  počet listů: ............................</w:t>
      </w:r>
    </w:p>
    <w:p w:rsidR="0092518F" w:rsidRPr="00E0058B" w:rsidRDefault="0092518F">
      <w:pPr>
        <w:jc w:val="both"/>
        <w:rPr>
          <w:rFonts w:ascii="Tahoma" w:hAnsi="Tahoma" w:cs="Tahoma"/>
          <w:sz w:val="20"/>
          <w:szCs w:val="20"/>
        </w:rPr>
      </w:pPr>
      <w:r w:rsidRPr="00E0058B">
        <w:rPr>
          <w:rFonts w:ascii="Tahoma" w:hAnsi="Tahoma" w:cs="Tahoma"/>
          <w:sz w:val="20"/>
          <w:szCs w:val="20"/>
        </w:rPr>
        <w:t>3) Fotodokumentace ze zásahu - počet listů: ............................</w:t>
      </w:r>
    </w:p>
    <w:p w:rsidR="0092518F" w:rsidRPr="00E0058B" w:rsidRDefault="0092518F">
      <w:pPr>
        <w:pBdr>
          <w:top w:val="single" w:sz="4" w:space="1" w:color="auto"/>
        </w:pBdr>
        <w:jc w:val="both"/>
        <w:rPr>
          <w:rFonts w:ascii="Tahoma" w:hAnsi="Tahoma" w:cs="Tahoma"/>
          <w:sz w:val="20"/>
          <w:szCs w:val="20"/>
        </w:rPr>
      </w:pPr>
    </w:p>
    <w:p w:rsidR="0092518F" w:rsidRPr="00E0058B" w:rsidRDefault="0092518F">
      <w:pPr>
        <w:rPr>
          <w:rFonts w:ascii="Tahoma" w:hAnsi="Tahoma" w:cs="Tahoma"/>
          <w:sz w:val="20"/>
          <w:szCs w:val="20"/>
        </w:rPr>
      </w:pPr>
      <w:r w:rsidRPr="00E0058B">
        <w:rPr>
          <w:rFonts w:ascii="Tahoma" w:hAnsi="Tahoma" w:cs="Tahoma"/>
          <w:b/>
          <w:sz w:val="20"/>
          <w:szCs w:val="20"/>
        </w:rPr>
        <w:t>Posouzení možnosti využití ustanovení § 29 odst. (5) zákona – kompenzace vynaložených nákladů původcem</w:t>
      </w:r>
      <w:r w:rsidRPr="00E0058B">
        <w:rPr>
          <w:rFonts w:ascii="Tahoma" w:hAnsi="Tahoma" w:cs="Tahoma"/>
          <w:sz w:val="20"/>
          <w:szCs w:val="20"/>
          <w:vertAlign w:val="superscript"/>
        </w:rPr>
        <w:t>**)</w:t>
      </w:r>
      <w:r w:rsidRPr="00E0058B">
        <w:rPr>
          <w:rFonts w:ascii="Tahoma" w:hAnsi="Tahoma" w:cs="Tahoma"/>
          <w:b/>
          <w:sz w:val="20"/>
          <w:szCs w:val="20"/>
        </w:rPr>
        <w:t xml:space="preserve">: </w:t>
      </w:r>
      <w:r w:rsidRPr="00E0058B">
        <w:rPr>
          <w:rFonts w:ascii="Tahoma" w:hAnsi="Tahoma" w:cs="Tahoma"/>
          <w:sz w:val="20"/>
          <w:szCs w:val="20"/>
        </w:rPr>
        <w:t>....................................................................................................................................................</w:t>
      </w:r>
    </w:p>
    <w:p w:rsidR="0092518F" w:rsidRPr="00E0058B" w:rsidRDefault="0092518F">
      <w:pPr>
        <w:jc w:val="both"/>
        <w:rPr>
          <w:rFonts w:ascii="Tahoma" w:hAnsi="Tahoma" w:cs="Tahoma"/>
          <w:i/>
          <w:sz w:val="20"/>
          <w:szCs w:val="20"/>
        </w:rPr>
      </w:pPr>
      <w:r w:rsidRPr="00E0058B">
        <w:rPr>
          <w:rFonts w:ascii="Tahoma" w:hAnsi="Tahoma" w:cs="Tahoma"/>
          <w:i/>
          <w:sz w:val="20"/>
          <w:szCs w:val="20"/>
        </w:rPr>
        <w:lastRenderedPageBreak/>
        <w:t>.....................................................................................................................................................</w:t>
      </w:r>
    </w:p>
    <w:p w:rsidR="0092518F" w:rsidRPr="00E0058B" w:rsidRDefault="0092518F">
      <w:pPr>
        <w:pBdr>
          <w:top w:val="single" w:sz="4" w:space="1" w:color="auto"/>
        </w:pBdr>
        <w:jc w:val="both"/>
        <w:rPr>
          <w:rFonts w:ascii="Tahoma" w:hAnsi="Tahoma" w:cs="Tahoma"/>
          <w:b/>
          <w:sz w:val="20"/>
          <w:szCs w:val="20"/>
        </w:rPr>
      </w:pPr>
    </w:p>
    <w:p w:rsidR="0092518F" w:rsidRPr="00E0058B" w:rsidRDefault="0092518F">
      <w:pPr>
        <w:jc w:val="both"/>
        <w:rPr>
          <w:rFonts w:ascii="Tahoma" w:hAnsi="Tahoma" w:cs="Tahoma"/>
          <w:b/>
          <w:sz w:val="20"/>
          <w:szCs w:val="20"/>
        </w:rPr>
      </w:pPr>
      <w:r w:rsidRPr="00E0058B">
        <w:rPr>
          <w:rFonts w:ascii="Tahoma" w:hAnsi="Tahoma" w:cs="Tahoma"/>
          <w:b/>
          <w:sz w:val="20"/>
          <w:szCs w:val="20"/>
        </w:rPr>
        <w:t>Schvalovací doložka:</w:t>
      </w:r>
    </w:p>
    <w:p w:rsidR="0092518F" w:rsidRPr="00E0058B" w:rsidRDefault="0092518F">
      <w:pPr>
        <w:jc w:val="both"/>
        <w:rPr>
          <w:rFonts w:ascii="Tahoma" w:hAnsi="Tahoma" w:cs="Tahoma"/>
          <w:sz w:val="20"/>
          <w:szCs w:val="20"/>
        </w:rPr>
      </w:pPr>
      <w:r w:rsidRPr="00E0058B">
        <w:rPr>
          <w:rFonts w:ascii="Tahoma" w:hAnsi="Tahoma" w:cs="Tahoma"/>
          <w:sz w:val="20"/>
          <w:szCs w:val="20"/>
        </w:rPr>
        <w:tab/>
        <w:t xml:space="preserve">Prohlašuji, že se jednalo o společný zásah složek Integrovaného záchranného systému na území </w:t>
      </w:r>
      <w:r>
        <w:rPr>
          <w:rFonts w:ascii="Tahoma" w:hAnsi="Tahoma" w:cs="Tahoma"/>
          <w:sz w:val="20"/>
          <w:szCs w:val="20"/>
        </w:rPr>
        <w:t>……………………….</w:t>
      </w:r>
      <w:r w:rsidRPr="00E0058B">
        <w:rPr>
          <w:rFonts w:ascii="Tahoma" w:hAnsi="Tahoma" w:cs="Tahoma"/>
          <w:sz w:val="20"/>
          <w:szCs w:val="20"/>
        </w:rPr>
        <w:t xml:space="preserve"> kraje ve smyslu zákona č. 239/2000 Sb., ve znění zákona č. 320/2002 Sb., a že vyžádání poskytnuté věcné pomoci</w:t>
      </w:r>
      <w:r w:rsidRPr="00E0058B">
        <w:rPr>
          <w:rFonts w:ascii="Tahoma" w:hAnsi="Tahoma" w:cs="Tahoma"/>
          <w:sz w:val="20"/>
          <w:szCs w:val="20"/>
          <w:vertAlign w:val="superscript"/>
        </w:rPr>
        <w:t>*)</w:t>
      </w:r>
      <w:r w:rsidRPr="00E0058B">
        <w:rPr>
          <w:rFonts w:ascii="Tahoma" w:hAnsi="Tahoma" w:cs="Tahoma"/>
          <w:sz w:val="20"/>
          <w:szCs w:val="20"/>
        </w:rPr>
        <w:t xml:space="preserve"> – osobní pomoci</w:t>
      </w:r>
      <w:r w:rsidRPr="00E0058B">
        <w:rPr>
          <w:rFonts w:ascii="Tahoma" w:hAnsi="Tahoma" w:cs="Tahoma"/>
          <w:sz w:val="20"/>
          <w:szCs w:val="20"/>
          <w:vertAlign w:val="superscript"/>
        </w:rPr>
        <w:t>*)</w:t>
      </w:r>
      <w:r w:rsidRPr="00E0058B">
        <w:rPr>
          <w:rFonts w:ascii="Tahoma" w:hAnsi="Tahoma" w:cs="Tahoma"/>
          <w:sz w:val="20"/>
          <w:szCs w:val="20"/>
        </w:rPr>
        <w:t xml:space="preserve"> – omezení vlastnického práva</w:t>
      </w:r>
      <w:r w:rsidRPr="00E0058B">
        <w:rPr>
          <w:rFonts w:ascii="Tahoma" w:hAnsi="Tahoma" w:cs="Tahoma"/>
          <w:sz w:val="20"/>
          <w:szCs w:val="20"/>
          <w:vertAlign w:val="superscript"/>
        </w:rPr>
        <w:t>*)</w:t>
      </w:r>
      <w:r w:rsidRPr="00E0058B">
        <w:rPr>
          <w:rFonts w:ascii="Tahoma" w:hAnsi="Tahoma" w:cs="Tahoma"/>
          <w:sz w:val="20"/>
          <w:szCs w:val="20"/>
        </w:rPr>
        <w:t xml:space="preserve"> – omezení užívacího  práva</w:t>
      </w:r>
      <w:r w:rsidRPr="00E0058B">
        <w:rPr>
          <w:rFonts w:ascii="Tahoma" w:hAnsi="Tahoma" w:cs="Tahoma"/>
          <w:sz w:val="20"/>
          <w:szCs w:val="20"/>
          <w:vertAlign w:val="superscript"/>
        </w:rPr>
        <w:t>*)</w:t>
      </w:r>
      <w:r w:rsidRPr="00E0058B">
        <w:rPr>
          <w:rFonts w:ascii="Tahoma" w:hAnsi="Tahoma" w:cs="Tahoma"/>
          <w:sz w:val="20"/>
          <w:szCs w:val="20"/>
        </w:rPr>
        <w:t xml:space="preserve"> bylo ze strany žadatele nezbytně nutné a přiměřeně hospodárné.</w:t>
      </w:r>
    </w:p>
    <w:p w:rsidR="0092518F" w:rsidRPr="00E0058B" w:rsidRDefault="0092518F">
      <w:pPr>
        <w:jc w:val="both"/>
        <w:rPr>
          <w:rFonts w:ascii="Tahoma" w:hAnsi="Tahoma" w:cs="Tahoma"/>
          <w:sz w:val="20"/>
          <w:szCs w:val="20"/>
        </w:rPr>
      </w:pPr>
      <w:r w:rsidRPr="00E0058B">
        <w:rPr>
          <w:rFonts w:ascii="Tahoma" w:hAnsi="Tahoma" w:cs="Tahoma"/>
          <w:sz w:val="20"/>
          <w:szCs w:val="20"/>
        </w:rPr>
        <w:tab/>
        <w:t xml:space="preserve">Veškeré údaje uvedené na tomto „Podkladu“,  týkající se poskytnutí peněžní náhrady a její výše včetně připojených příloh, jsou pravdivé a správné, což stvrzuji svým podpisem. Žadatel si je vědom toho, že v případě nesprávnosti či nepravdivosti údajů je povinen případnou škodu </w:t>
      </w:r>
      <w:r>
        <w:rPr>
          <w:rFonts w:ascii="Tahoma" w:hAnsi="Tahoma" w:cs="Tahoma"/>
          <w:sz w:val="20"/>
          <w:szCs w:val="20"/>
        </w:rPr>
        <w:t>…………………………</w:t>
      </w:r>
      <w:r w:rsidRPr="00E0058B">
        <w:rPr>
          <w:rFonts w:ascii="Tahoma" w:hAnsi="Tahoma" w:cs="Tahoma"/>
          <w:sz w:val="20"/>
          <w:szCs w:val="20"/>
        </w:rPr>
        <w:t xml:space="preserve"> kraji uhradit. </w:t>
      </w:r>
    </w:p>
    <w:p w:rsidR="0092518F" w:rsidRPr="00E0058B" w:rsidRDefault="0092518F">
      <w:pPr>
        <w:jc w:val="both"/>
        <w:rPr>
          <w:rFonts w:ascii="Tahoma" w:hAnsi="Tahoma" w:cs="Tahoma"/>
          <w:sz w:val="20"/>
          <w:szCs w:val="20"/>
        </w:rPr>
      </w:pPr>
      <w:r w:rsidRPr="00E0058B">
        <w:rPr>
          <w:rFonts w:ascii="Tahoma" w:hAnsi="Tahoma" w:cs="Tahoma"/>
          <w:sz w:val="20"/>
          <w:szCs w:val="20"/>
        </w:rPr>
        <w:t xml:space="preserve">       </w:t>
      </w:r>
    </w:p>
    <w:p w:rsidR="0092518F" w:rsidRPr="00E0058B" w:rsidRDefault="0092518F">
      <w:pPr>
        <w:rPr>
          <w:rFonts w:ascii="Tahoma" w:hAnsi="Tahoma" w:cs="Tahoma"/>
          <w:sz w:val="20"/>
          <w:szCs w:val="20"/>
        </w:rPr>
      </w:pPr>
      <w:r w:rsidRPr="00E0058B">
        <w:rPr>
          <w:rFonts w:ascii="Tahoma" w:hAnsi="Tahoma" w:cs="Tahoma"/>
          <w:sz w:val="20"/>
          <w:szCs w:val="20"/>
        </w:rPr>
        <w:t>V ……………….. dne: .................................</w:t>
      </w:r>
      <w:r w:rsidRPr="00E0058B">
        <w:rPr>
          <w:rFonts w:ascii="Tahoma" w:hAnsi="Tahoma" w:cs="Tahoma"/>
          <w:sz w:val="20"/>
          <w:szCs w:val="20"/>
        </w:rPr>
        <w:tab/>
      </w:r>
      <w:r w:rsidRPr="00E0058B">
        <w:rPr>
          <w:rFonts w:ascii="Tahoma" w:hAnsi="Tahoma" w:cs="Tahoma"/>
          <w:sz w:val="20"/>
          <w:szCs w:val="20"/>
        </w:rPr>
        <w:tab/>
      </w:r>
      <w:r w:rsidRPr="00E0058B">
        <w:rPr>
          <w:rFonts w:ascii="Tahoma" w:hAnsi="Tahoma" w:cs="Tahoma"/>
          <w:sz w:val="20"/>
          <w:szCs w:val="20"/>
        </w:rPr>
        <w:tab/>
      </w:r>
      <w:r w:rsidRPr="00E0058B">
        <w:rPr>
          <w:rFonts w:ascii="Tahoma" w:hAnsi="Tahoma" w:cs="Tahoma"/>
          <w:sz w:val="20"/>
          <w:szCs w:val="20"/>
        </w:rPr>
        <w:tab/>
      </w:r>
      <w:r w:rsidRPr="00E0058B">
        <w:rPr>
          <w:rFonts w:ascii="Tahoma" w:hAnsi="Tahoma" w:cs="Tahoma"/>
          <w:sz w:val="20"/>
          <w:szCs w:val="20"/>
        </w:rPr>
        <w:tab/>
      </w:r>
    </w:p>
    <w:p w:rsidR="0092518F" w:rsidRPr="00E0058B" w:rsidRDefault="0092518F">
      <w:pPr>
        <w:rPr>
          <w:rFonts w:ascii="Tahoma" w:hAnsi="Tahoma" w:cs="Tahoma"/>
          <w:sz w:val="20"/>
          <w:szCs w:val="20"/>
        </w:rPr>
      </w:pPr>
      <w:r w:rsidRPr="00E0058B">
        <w:rPr>
          <w:rFonts w:ascii="Tahoma" w:hAnsi="Tahoma" w:cs="Tahoma"/>
          <w:sz w:val="20"/>
          <w:szCs w:val="20"/>
        </w:rPr>
        <w:tab/>
      </w:r>
    </w:p>
    <w:p w:rsidR="0092518F" w:rsidRPr="00E0058B" w:rsidRDefault="0092518F">
      <w:pPr>
        <w:rPr>
          <w:rFonts w:ascii="Tahoma" w:hAnsi="Tahoma" w:cs="Tahoma"/>
          <w:i/>
          <w:sz w:val="20"/>
          <w:szCs w:val="20"/>
        </w:rPr>
      </w:pPr>
      <w:r w:rsidRPr="00E0058B">
        <w:rPr>
          <w:rFonts w:ascii="Tahoma" w:hAnsi="Tahoma" w:cs="Tahoma"/>
          <w:sz w:val="20"/>
          <w:szCs w:val="20"/>
        </w:rPr>
        <w:tab/>
      </w:r>
      <w:r w:rsidRPr="00E0058B">
        <w:rPr>
          <w:rFonts w:ascii="Tahoma" w:hAnsi="Tahoma" w:cs="Tahoma"/>
          <w:sz w:val="20"/>
          <w:szCs w:val="20"/>
        </w:rPr>
        <w:tab/>
      </w:r>
      <w:r>
        <w:rPr>
          <w:rFonts w:ascii="Tahoma" w:hAnsi="Tahoma" w:cs="Tahoma"/>
          <w:sz w:val="20"/>
          <w:szCs w:val="20"/>
        </w:rPr>
        <w:t xml:space="preserve">                     </w:t>
      </w:r>
      <w:r w:rsidRPr="00E0058B">
        <w:rPr>
          <w:rFonts w:ascii="Tahoma" w:hAnsi="Tahoma" w:cs="Tahoma"/>
          <w:sz w:val="20"/>
          <w:szCs w:val="20"/>
        </w:rPr>
        <w:tab/>
      </w:r>
      <w:r w:rsidRPr="00E0058B">
        <w:rPr>
          <w:rFonts w:ascii="Tahoma" w:hAnsi="Tahoma" w:cs="Tahoma"/>
          <w:sz w:val="20"/>
          <w:szCs w:val="20"/>
        </w:rPr>
        <w:tab/>
      </w:r>
      <w:r w:rsidRPr="00E0058B">
        <w:rPr>
          <w:rFonts w:ascii="Tahoma" w:hAnsi="Tahoma" w:cs="Tahoma"/>
          <w:sz w:val="20"/>
          <w:szCs w:val="20"/>
        </w:rPr>
        <w:tab/>
      </w:r>
      <w:r w:rsidRPr="00E0058B">
        <w:rPr>
          <w:rFonts w:ascii="Tahoma" w:hAnsi="Tahoma" w:cs="Tahoma"/>
          <w:sz w:val="20"/>
          <w:szCs w:val="20"/>
        </w:rPr>
        <w:tab/>
      </w:r>
      <w:r w:rsidRPr="00E0058B">
        <w:rPr>
          <w:rFonts w:ascii="Tahoma" w:hAnsi="Tahoma" w:cs="Tahoma"/>
          <w:sz w:val="20"/>
          <w:szCs w:val="20"/>
        </w:rPr>
        <w:tab/>
        <w:t xml:space="preserve">           …...........………………………                                                </w:t>
      </w:r>
      <w:r w:rsidRPr="00E0058B">
        <w:rPr>
          <w:rFonts w:ascii="Tahoma" w:hAnsi="Tahoma" w:cs="Tahoma"/>
          <w:sz w:val="20"/>
          <w:szCs w:val="20"/>
        </w:rPr>
        <w:tab/>
        <w:t xml:space="preserve">                                                                                                 </w:t>
      </w:r>
      <w:r w:rsidRPr="00E0058B">
        <w:rPr>
          <w:rFonts w:ascii="Tahoma" w:hAnsi="Tahoma" w:cs="Tahoma"/>
          <w:i/>
          <w:sz w:val="20"/>
          <w:szCs w:val="20"/>
        </w:rPr>
        <w:t xml:space="preserve">  (razítko a podpis)</w:t>
      </w:r>
      <w:r w:rsidRPr="00E0058B">
        <w:rPr>
          <w:rFonts w:ascii="Tahoma" w:hAnsi="Tahoma" w:cs="Tahoma"/>
          <w:i/>
          <w:sz w:val="20"/>
          <w:szCs w:val="20"/>
        </w:rPr>
        <w:tab/>
        <w:t xml:space="preserve">     </w:t>
      </w:r>
    </w:p>
    <w:p w:rsidR="0092518F" w:rsidRPr="00E0058B" w:rsidRDefault="0092518F">
      <w:pPr>
        <w:rPr>
          <w:rFonts w:ascii="Tahoma" w:hAnsi="Tahoma" w:cs="Tahoma"/>
          <w:i/>
          <w:sz w:val="20"/>
          <w:szCs w:val="20"/>
        </w:rPr>
      </w:pPr>
      <w:r w:rsidRPr="00E0058B">
        <w:rPr>
          <w:rFonts w:ascii="Tahoma" w:hAnsi="Tahoma" w:cs="Tahoma"/>
          <w:i/>
          <w:noProof/>
          <w:sz w:val="20"/>
          <w:szCs w:val="20"/>
        </w:rPr>
        <w:pict>
          <v:shapetype id="_x0000_t202" coordsize="21600,21600" o:spt="202" path="m,l,21600r21600,l21600,xe">
            <v:stroke joinstyle="miter"/>
            <v:path gradientshapeok="t" o:connecttype="rect"/>
          </v:shapetype>
          <v:shape id="_x0000_s1027" type="#_x0000_t202" style="position:absolute;margin-left:0;margin-top:6.25pt;width:266.3pt;height:33.8pt;z-index:251658240" stroked="f">
            <v:textbox style="mso-next-textbox:#_x0000_s1027">
              <w:txbxContent>
                <w:p w:rsidR="0092518F" w:rsidRDefault="0092518F">
                  <w:pPr>
                    <w:pBdr>
                      <w:top w:val="single" w:sz="4" w:space="1" w:color="auto"/>
                    </w:pBdr>
                    <w:rPr>
                      <w:rFonts w:cs="Arial"/>
                      <w:i/>
                      <w:sz w:val="16"/>
                      <w:szCs w:val="16"/>
                    </w:rPr>
                  </w:pPr>
                  <w:r w:rsidRPr="005478D9">
                    <w:rPr>
                      <w:rFonts w:cs="Arial"/>
                      <w:i/>
                      <w:sz w:val="16"/>
                      <w:szCs w:val="16"/>
                      <w:vertAlign w:val="superscript"/>
                    </w:rPr>
                    <w:t>*)</w:t>
                  </w:r>
                  <w:r w:rsidRPr="005478D9">
                    <w:rPr>
                      <w:rFonts w:cs="Arial"/>
                      <w:i/>
                      <w:sz w:val="16"/>
                      <w:szCs w:val="16"/>
                    </w:rPr>
                    <w:t xml:space="preserve"> nehodící se škrtněte</w:t>
                  </w:r>
                </w:p>
                <w:p w:rsidR="0092518F" w:rsidRDefault="0092518F">
                  <w:pPr>
                    <w:pBdr>
                      <w:top w:val="single" w:sz="4" w:space="1" w:color="auto"/>
                    </w:pBdr>
                    <w:rPr>
                      <w:rFonts w:cs="Arial"/>
                      <w:i/>
                      <w:sz w:val="16"/>
                      <w:szCs w:val="16"/>
                    </w:rPr>
                  </w:pPr>
                  <w:r>
                    <w:rPr>
                      <w:rFonts w:cs="Arial"/>
                      <w:i/>
                      <w:sz w:val="16"/>
                      <w:szCs w:val="16"/>
                      <w:vertAlign w:val="superscript"/>
                    </w:rPr>
                    <w:t>*</w:t>
                  </w:r>
                  <w:r w:rsidRPr="005478D9">
                    <w:rPr>
                      <w:rFonts w:cs="Arial"/>
                      <w:i/>
                      <w:sz w:val="16"/>
                      <w:szCs w:val="16"/>
                      <w:vertAlign w:val="superscript"/>
                    </w:rPr>
                    <w:t>*)</w:t>
                  </w:r>
                  <w:r w:rsidRPr="005478D9">
                    <w:rPr>
                      <w:rFonts w:cs="Arial"/>
                      <w:i/>
                      <w:sz w:val="16"/>
                      <w:szCs w:val="16"/>
                    </w:rPr>
                    <w:t xml:space="preserve"> </w:t>
                  </w:r>
                  <w:r>
                    <w:rPr>
                      <w:rFonts w:cs="Arial"/>
                      <w:i/>
                      <w:sz w:val="16"/>
                      <w:szCs w:val="16"/>
                    </w:rPr>
                    <w:t xml:space="preserve">po uzavření šetření a stanovení příčiny bude toto sděleno KrÚ Stck </w:t>
                  </w:r>
                </w:p>
                <w:p w:rsidR="0092518F" w:rsidRDefault="0092518F">
                  <w:pPr>
                    <w:pBdr>
                      <w:top w:val="single" w:sz="4" w:space="1" w:color="auto"/>
                    </w:pBdr>
                  </w:pPr>
                </w:p>
              </w:txbxContent>
            </v:textbox>
          </v:shape>
        </w:pict>
      </w:r>
      <w:r w:rsidRPr="00E0058B">
        <w:rPr>
          <w:rFonts w:ascii="Tahoma" w:hAnsi="Tahoma" w:cs="Tahoma"/>
          <w:i/>
          <w:sz w:val="20"/>
          <w:szCs w:val="20"/>
        </w:rPr>
        <w:t xml:space="preserve">                     </w:t>
      </w:r>
    </w:p>
    <w:p w:rsidR="0092518F" w:rsidRDefault="0092518F">
      <w:pPr>
        <w:pStyle w:val="Normlnweb"/>
        <w:jc w:val="both"/>
        <w:rPr>
          <w:rFonts w:ascii="Times New Roman" w:hAnsi="Times New Roman"/>
          <w:sz w:val="24"/>
          <w:szCs w:val="24"/>
        </w:rPr>
      </w:pPr>
    </w:p>
    <w:sectPr w:rsidR="0092518F">
      <w:footerReference w:type="even" r:id="rId12"/>
      <w:footerReference w:type="default" r:id="rId13"/>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F71" w:rsidRDefault="00244F71">
      <w:r>
        <w:separator/>
      </w:r>
    </w:p>
  </w:endnote>
  <w:endnote w:type="continuationSeparator" w:id="0">
    <w:p w:rsidR="00244F71" w:rsidRDefault="00244F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18F" w:rsidRDefault="0092518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2518F" w:rsidRDefault="0092518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18F" w:rsidRDefault="0092518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63D88">
      <w:rPr>
        <w:rStyle w:val="slostrnky"/>
        <w:noProof/>
      </w:rPr>
      <w:t>10</w:t>
    </w:r>
    <w:r>
      <w:rPr>
        <w:rStyle w:val="slostrnky"/>
      </w:rPr>
      <w:fldChar w:fldCharType="end"/>
    </w:r>
  </w:p>
  <w:p w:rsidR="0092518F" w:rsidRDefault="0092518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F71" w:rsidRDefault="00244F71">
      <w:r>
        <w:separator/>
      </w:r>
    </w:p>
  </w:footnote>
  <w:footnote w:type="continuationSeparator" w:id="0">
    <w:p w:rsidR="00244F71" w:rsidRDefault="00244F71">
      <w:r>
        <w:continuationSeparator/>
      </w:r>
    </w:p>
  </w:footnote>
  <w:footnote w:id="1">
    <w:p w:rsidR="0092518F" w:rsidRPr="0016433E" w:rsidRDefault="0092518F">
      <w:pPr>
        <w:shd w:val="clear" w:color="auto" w:fill="FFFFFF"/>
        <w:spacing w:line="240" w:lineRule="auto"/>
        <w:jc w:val="both"/>
        <w:textAlignment w:val="top"/>
        <w:rPr>
          <w:rFonts w:ascii="Tahoma" w:hAnsi="Tahoma" w:cs="Tahoma"/>
          <w:bCs/>
          <w:color w:val="1060B8"/>
          <w:sz w:val="14"/>
          <w:szCs w:val="14"/>
        </w:rPr>
      </w:pPr>
      <w:r w:rsidRPr="0016433E">
        <w:rPr>
          <w:rFonts w:ascii="Tahoma" w:hAnsi="Tahoma" w:cs="Tahoma"/>
          <w:bCs/>
          <w:color w:val="1060B8"/>
          <w:sz w:val="14"/>
          <w:szCs w:val="14"/>
        </w:rPr>
        <w:t>Odpovědnost za škodu v některých zvláštních případech § 425</w:t>
      </w:r>
    </w:p>
    <w:p w:rsidR="0092518F" w:rsidRDefault="0092518F">
      <w:pPr>
        <w:shd w:val="clear" w:color="auto" w:fill="FFFFFF"/>
        <w:spacing w:line="240" w:lineRule="auto"/>
        <w:jc w:val="both"/>
        <w:textAlignment w:val="top"/>
        <w:rPr>
          <w:rFonts w:ascii="Tahoma" w:hAnsi="Tahoma" w:cs="Tahoma"/>
          <w:bCs/>
          <w:color w:val="424242"/>
          <w:sz w:val="14"/>
          <w:szCs w:val="14"/>
        </w:rPr>
      </w:pPr>
      <w:r w:rsidRPr="0016433E">
        <w:rPr>
          <w:rStyle w:val="odst1"/>
          <w:rFonts w:ascii="Tahoma" w:hAnsi="Tahoma" w:cs="Tahoma"/>
          <w:b w:val="0"/>
          <w:sz w:val="14"/>
          <w:szCs w:val="14"/>
        </w:rPr>
        <w:t>(1)</w:t>
      </w:r>
      <w:r w:rsidRPr="0016433E">
        <w:rPr>
          <w:rFonts w:ascii="Tahoma" w:hAnsi="Tahoma" w:cs="Tahoma"/>
          <w:color w:val="424242"/>
          <w:sz w:val="14"/>
          <w:szCs w:val="14"/>
        </w:rPr>
        <w:t xml:space="preserve"> </w:t>
      </w:r>
      <w:r w:rsidRPr="0016433E">
        <w:rPr>
          <w:rFonts w:ascii="Tahoma" w:hAnsi="Tahoma" w:cs="Tahoma"/>
          <w:bCs/>
          <w:color w:val="424242"/>
          <w:sz w:val="14"/>
          <w:szCs w:val="14"/>
        </w:rPr>
        <w:t>Každý, pro koho fyzická osoba plnící veřejné funkce a funkcionář odborové organizace byli činní, odpovídá této osobě nebo funkcionáři za škodu, která jim vznikla porušením právních povinností nebo úrazem při výkonu funkce nebo v přímé souvislosti s ní.</w:t>
      </w:r>
    </w:p>
    <w:p w:rsidR="0092518F" w:rsidRDefault="0092518F">
      <w:pPr>
        <w:shd w:val="clear" w:color="auto" w:fill="FFFFFF"/>
        <w:spacing w:line="240" w:lineRule="auto"/>
        <w:jc w:val="both"/>
        <w:textAlignment w:val="top"/>
        <w:rPr>
          <w:rFonts w:ascii="Tahoma" w:hAnsi="Tahoma" w:cs="Tahoma"/>
          <w:bCs/>
          <w:color w:val="424242"/>
          <w:sz w:val="14"/>
          <w:szCs w:val="14"/>
        </w:rPr>
      </w:pPr>
      <w:r w:rsidRPr="0016433E">
        <w:rPr>
          <w:rStyle w:val="odst1"/>
          <w:rFonts w:ascii="Tahoma" w:hAnsi="Tahoma" w:cs="Tahoma"/>
          <w:b w:val="0"/>
          <w:sz w:val="14"/>
          <w:szCs w:val="14"/>
        </w:rPr>
        <w:t>(2)</w:t>
      </w:r>
      <w:r w:rsidRPr="0016433E">
        <w:rPr>
          <w:rFonts w:ascii="Tahoma" w:hAnsi="Tahoma" w:cs="Tahoma"/>
          <w:color w:val="424242"/>
          <w:sz w:val="14"/>
          <w:szCs w:val="14"/>
        </w:rPr>
        <w:t xml:space="preserve"> </w:t>
      </w:r>
      <w:r w:rsidRPr="0016433E">
        <w:rPr>
          <w:rFonts w:ascii="Tahoma" w:hAnsi="Tahoma" w:cs="Tahoma"/>
          <w:bCs/>
          <w:color w:val="424242"/>
          <w:sz w:val="14"/>
          <w:szCs w:val="14"/>
        </w:rPr>
        <w:t>Každý, u koho se provádí příprava pro zaměstnání fyzických osob se zdravotním postižením, které nejsou v pracovním poměru ani nejsou činné na základě dohody o provedení práce nebo dohody o pracovní činnosti, odpovídá těmto osobám za škodu vzniklou úrazem, popřípadě nemocí z povolání při této přípravě.</w:t>
      </w:r>
    </w:p>
    <w:p w:rsidR="0092518F" w:rsidRPr="0016433E" w:rsidRDefault="0092518F">
      <w:pPr>
        <w:shd w:val="clear" w:color="auto" w:fill="FFFFFF"/>
        <w:spacing w:line="240" w:lineRule="auto"/>
        <w:jc w:val="both"/>
        <w:textAlignment w:val="top"/>
        <w:rPr>
          <w:rFonts w:ascii="Tahoma" w:hAnsi="Tahoma" w:cs="Tahoma"/>
          <w:bCs/>
          <w:color w:val="424242"/>
          <w:sz w:val="14"/>
          <w:szCs w:val="14"/>
        </w:rPr>
      </w:pPr>
      <w:r w:rsidRPr="0016433E">
        <w:rPr>
          <w:rStyle w:val="odst1"/>
          <w:rFonts w:ascii="Tahoma" w:hAnsi="Tahoma" w:cs="Tahoma"/>
          <w:b w:val="0"/>
          <w:sz w:val="14"/>
          <w:szCs w:val="14"/>
        </w:rPr>
        <w:t>(3)</w:t>
      </w:r>
      <w:r w:rsidRPr="0016433E">
        <w:rPr>
          <w:rFonts w:ascii="Tahoma" w:hAnsi="Tahoma" w:cs="Tahoma"/>
          <w:color w:val="424242"/>
          <w:sz w:val="14"/>
          <w:szCs w:val="14"/>
        </w:rPr>
        <w:t xml:space="preserve"> </w:t>
      </w:r>
      <w:r w:rsidRPr="0016433E">
        <w:rPr>
          <w:rFonts w:ascii="Tahoma" w:hAnsi="Tahoma" w:cs="Tahoma"/>
          <w:bCs/>
          <w:color w:val="424242"/>
          <w:sz w:val="14"/>
          <w:szCs w:val="14"/>
        </w:rPr>
        <w:t>Odpovídá-li stát nebo územní samosprávný celek podle zvláštního právního předpisu</w:t>
      </w:r>
      <w:hyperlink r:id="rId1" w:anchor="poznamka3a" w:history="1">
        <w:r w:rsidRPr="0016433E">
          <w:rPr>
            <w:rStyle w:val="Hypertextovodkaz"/>
            <w:rFonts w:ascii="Tahoma" w:hAnsi="Tahoma" w:cs="Tahoma"/>
            <w:bCs/>
            <w:sz w:val="14"/>
            <w:szCs w:val="14"/>
            <w:vertAlign w:val="superscript"/>
          </w:rPr>
          <w:t>3a)</w:t>
        </w:r>
      </w:hyperlink>
      <w:r w:rsidRPr="0016433E">
        <w:rPr>
          <w:rFonts w:ascii="Tahoma" w:hAnsi="Tahoma" w:cs="Tahoma"/>
          <w:bCs/>
          <w:color w:val="424242"/>
          <w:sz w:val="14"/>
          <w:szCs w:val="14"/>
        </w:rPr>
        <w:t xml:space="preserve"> za škodu na zdraví vzniklou</w:t>
      </w:r>
    </w:p>
    <w:p w:rsidR="0092518F" w:rsidRDefault="0092518F">
      <w:pPr>
        <w:shd w:val="clear" w:color="auto" w:fill="FFFFFF"/>
        <w:spacing w:line="240" w:lineRule="auto"/>
        <w:jc w:val="both"/>
        <w:textAlignment w:val="top"/>
        <w:rPr>
          <w:rFonts w:ascii="Tahoma" w:hAnsi="Tahoma" w:cs="Tahoma"/>
          <w:bCs/>
          <w:color w:val="424242"/>
          <w:sz w:val="14"/>
          <w:szCs w:val="14"/>
        </w:rPr>
      </w:pPr>
      <w:r w:rsidRPr="0016433E">
        <w:rPr>
          <w:rFonts w:ascii="Tahoma" w:hAnsi="Tahoma" w:cs="Tahoma"/>
          <w:bCs/>
          <w:color w:val="424242"/>
          <w:sz w:val="14"/>
          <w:szCs w:val="14"/>
        </w:rPr>
        <w:t>a) fyzické osobě, která poskytla pomoc fyzické osobě uvedené ve zvláštním právním předpisu</w:t>
      </w:r>
      <w:hyperlink r:id="rId2" w:anchor="poznamka3b" w:history="1">
        <w:r w:rsidRPr="0016433E">
          <w:rPr>
            <w:rStyle w:val="Hypertextovodkaz"/>
            <w:rFonts w:ascii="Tahoma" w:hAnsi="Tahoma" w:cs="Tahoma"/>
            <w:bCs/>
            <w:sz w:val="14"/>
            <w:szCs w:val="14"/>
            <w:vertAlign w:val="superscript"/>
          </w:rPr>
          <w:t>3b)</w:t>
        </w:r>
      </w:hyperlink>
      <w:r w:rsidRPr="0016433E">
        <w:rPr>
          <w:rFonts w:ascii="Tahoma" w:hAnsi="Tahoma" w:cs="Tahoma"/>
          <w:bCs/>
          <w:color w:val="424242"/>
          <w:sz w:val="14"/>
          <w:szCs w:val="14"/>
        </w:rPr>
        <w:t>,</w:t>
      </w:r>
    </w:p>
    <w:p w:rsidR="0092518F" w:rsidRDefault="0092518F">
      <w:pPr>
        <w:shd w:val="clear" w:color="auto" w:fill="FFFFFF"/>
        <w:spacing w:line="240" w:lineRule="auto"/>
        <w:jc w:val="both"/>
        <w:textAlignment w:val="top"/>
        <w:rPr>
          <w:rFonts w:ascii="Tahoma" w:hAnsi="Tahoma" w:cs="Tahoma"/>
          <w:bCs/>
          <w:color w:val="424242"/>
          <w:sz w:val="14"/>
          <w:szCs w:val="14"/>
        </w:rPr>
      </w:pPr>
      <w:r w:rsidRPr="0016433E">
        <w:rPr>
          <w:rFonts w:ascii="Tahoma" w:hAnsi="Tahoma" w:cs="Tahoma"/>
          <w:bCs/>
          <w:color w:val="424242"/>
          <w:sz w:val="14"/>
          <w:szCs w:val="14"/>
        </w:rPr>
        <w:t>b) fyzické osobě, které byla zvláštním právním předpisem</w:t>
      </w:r>
      <w:hyperlink r:id="rId3" w:anchor="poznamka3c" w:history="1">
        <w:r w:rsidRPr="0016433E">
          <w:rPr>
            <w:rStyle w:val="Hypertextovodkaz"/>
            <w:rFonts w:ascii="Tahoma" w:hAnsi="Tahoma" w:cs="Tahoma"/>
            <w:bCs/>
            <w:sz w:val="14"/>
            <w:szCs w:val="14"/>
            <w:vertAlign w:val="superscript"/>
          </w:rPr>
          <w:t>3c)</w:t>
        </w:r>
      </w:hyperlink>
      <w:r w:rsidRPr="0016433E">
        <w:rPr>
          <w:rFonts w:ascii="Tahoma" w:hAnsi="Tahoma" w:cs="Tahoma"/>
          <w:bCs/>
          <w:color w:val="424242"/>
          <w:sz w:val="14"/>
          <w:szCs w:val="14"/>
        </w:rPr>
        <w:t xml:space="preserve"> uložena pracovní povinnost,</w:t>
      </w:r>
    </w:p>
    <w:p w:rsidR="0092518F" w:rsidRDefault="0092518F">
      <w:pPr>
        <w:shd w:val="clear" w:color="auto" w:fill="FFFFFF"/>
        <w:spacing w:line="240" w:lineRule="auto"/>
        <w:jc w:val="both"/>
        <w:textAlignment w:val="top"/>
        <w:rPr>
          <w:rFonts w:ascii="Tahoma" w:hAnsi="Tahoma" w:cs="Tahoma"/>
          <w:bCs/>
          <w:color w:val="424242"/>
          <w:sz w:val="14"/>
          <w:szCs w:val="14"/>
        </w:rPr>
      </w:pPr>
      <w:r w:rsidRPr="0016433E">
        <w:rPr>
          <w:rFonts w:ascii="Tahoma" w:hAnsi="Tahoma" w:cs="Tahoma"/>
          <w:bCs/>
          <w:color w:val="424242"/>
          <w:sz w:val="14"/>
          <w:szCs w:val="14"/>
        </w:rPr>
        <w:t>c) fyzické osobě poskytnutím osobní nebo věcné pomoci podle zvláštního právního předpisu</w:t>
      </w:r>
      <w:hyperlink r:id="rId4" w:anchor="poznamka3d" w:history="1">
        <w:r w:rsidRPr="0016433E">
          <w:rPr>
            <w:rStyle w:val="Hypertextovodkaz"/>
            <w:rFonts w:ascii="Tahoma" w:hAnsi="Tahoma" w:cs="Tahoma"/>
            <w:bCs/>
            <w:sz w:val="14"/>
            <w:szCs w:val="14"/>
            <w:vertAlign w:val="superscript"/>
          </w:rPr>
          <w:t>3d)</w:t>
        </w:r>
      </w:hyperlink>
      <w:r w:rsidRPr="0016433E">
        <w:rPr>
          <w:rFonts w:ascii="Tahoma" w:hAnsi="Tahoma" w:cs="Tahoma"/>
          <w:bCs/>
          <w:color w:val="424242"/>
          <w:sz w:val="14"/>
          <w:szCs w:val="14"/>
        </w:rPr>
        <w:t>, nebo</w:t>
      </w:r>
    </w:p>
    <w:p w:rsidR="0092518F" w:rsidRPr="0016433E" w:rsidRDefault="0092518F">
      <w:pPr>
        <w:shd w:val="clear" w:color="auto" w:fill="FFFFFF"/>
        <w:spacing w:line="240" w:lineRule="auto"/>
        <w:jc w:val="both"/>
        <w:textAlignment w:val="top"/>
        <w:rPr>
          <w:rFonts w:ascii="Tahoma" w:hAnsi="Tahoma" w:cs="Tahoma"/>
          <w:color w:val="424242"/>
          <w:sz w:val="14"/>
          <w:szCs w:val="14"/>
        </w:rPr>
      </w:pPr>
      <w:r w:rsidRPr="0016433E">
        <w:rPr>
          <w:rFonts w:ascii="Tahoma" w:hAnsi="Tahoma" w:cs="Tahoma"/>
          <w:bCs/>
          <w:color w:val="424242"/>
          <w:sz w:val="14"/>
          <w:szCs w:val="14"/>
        </w:rPr>
        <w:t>d) stráži vykonávající pravomoc podle zvláštního právního předpisu</w:t>
      </w:r>
      <w:hyperlink r:id="rId5" w:anchor="poznamka3e" w:history="1">
        <w:r w:rsidRPr="0016433E">
          <w:rPr>
            <w:rStyle w:val="Hypertextovodkaz"/>
            <w:rFonts w:ascii="Tahoma" w:hAnsi="Tahoma" w:cs="Tahoma"/>
            <w:bCs/>
            <w:sz w:val="14"/>
            <w:szCs w:val="14"/>
            <w:vertAlign w:val="superscript"/>
          </w:rPr>
          <w:t>3e)</w:t>
        </w:r>
      </w:hyperlink>
      <w:r w:rsidRPr="0016433E">
        <w:rPr>
          <w:rFonts w:ascii="Tahoma" w:hAnsi="Tahoma" w:cs="Tahoma"/>
          <w:bCs/>
          <w:color w:val="424242"/>
          <w:sz w:val="14"/>
          <w:szCs w:val="14"/>
        </w:rPr>
        <w:t>, může se této odpovědnosti zprostit jen tehdy, způsobil-li si tuto škodu poškozený úmyslně.</w:t>
      </w:r>
      <w:r w:rsidRPr="0016433E">
        <w:rPr>
          <w:rFonts w:ascii="Tahoma" w:hAnsi="Tahoma" w:cs="Tahoma"/>
          <w:color w:val="424242"/>
          <w:sz w:val="14"/>
          <w:szCs w:val="14"/>
        </w:rPr>
        <w:t xml:space="preserve"> </w:t>
      </w:r>
      <w:r w:rsidRPr="006820CE">
        <w:rPr>
          <w:rFonts w:ascii="Tahoma" w:hAnsi="Tahoma" w:cs="Tahoma"/>
          <w:bCs/>
          <w:sz w:val="14"/>
          <w:szCs w:val="14"/>
        </w:rPr>
        <w:t>(účinnosti 1. ledna 2008.)</w:t>
      </w:r>
    </w:p>
    <w:p w:rsidR="0092518F" w:rsidRPr="0016433E" w:rsidRDefault="0092518F">
      <w:pPr>
        <w:shd w:val="clear" w:color="auto" w:fill="FFFFFF"/>
        <w:spacing w:line="240" w:lineRule="auto"/>
        <w:jc w:val="both"/>
        <w:textAlignment w:val="top"/>
        <w:rPr>
          <w:rFonts w:ascii="Tahoma" w:hAnsi="Tahoma" w:cs="Tahoma"/>
          <w:bCs/>
          <w:color w:val="1060B8"/>
          <w:sz w:val="14"/>
          <w:szCs w:val="14"/>
        </w:rPr>
      </w:pPr>
      <w:r w:rsidRPr="0016433E">
        <w:rPr>
          <w:rFonts w:ascii="Tahoma" w:hAnsi="Tahoma" w:cs="Tahoma"/>
          <w:bCs/>
          <w:color w:val="1060B8"/>
          <w:sz w:val="14"/>
          <w:szCs w:val="14"/>
        </w:rPr>
        <w:t>§ 426</w:t>
      </w:r>
    </w:p>
    <w:p w:rsidR="0092518F" w:rsidRDefault="0092518F">
      <w:pPr>
        <w:shd w:val="clear" w:color="auto" w:fill="FFFFFF"/>
        <w:spacing w:line="240" w:lineRule="auto"/>
        <w:jc w:val="both"/>
        <w:textAlignment w:val="top"/>
        <w:rPr>
          <w:rFonts w:ascii="Tahoma" w:hAnsi="Tahoma" w:cs="Tahoma"/>
          <w:bCs/>
          <w:sz w:val="14"/>
          <w:szCs w:val="14"/>
        </w:rPr>
      </w:pPr>
      <w:r w:rsidRPr="0016433E">
        <w:rPr>
          <w:sz w:val="14"/>
          <w:szCs w:val="14"/>
        </w:rPr>
        <w:t>(1)</w:t>
      </w:r>
      <w:r w:rsidRPr="0016433E">
        <w:rPr>
          <w:rFonts w:ascii="Tahoma" w:hAnsi="Tahoma" w:cs="Tahoma"/>
          <w:bCs/>
          <w:sz w:val="14"/>
          <w:szCs w:val="14"/>
        </w:rPr>
        <w:t xml:space="preserve"> Každý, u koho je zřízen dobrovolný požární sbor a báňský záchranný sbor, odpovídá jeho členům za škodu vzniklou úrazem při činnosti v těchto sborech.</w:t>
      </w:r>
    </w:p>
    <w:p w:rsidR="0092518F" w:rsidRDefault="0092518F">
      <w:pPr>
        <w:shd w:val="clear" w:color="auto" w:fill="FFFFFF"/>
        <w:spacing w:line="240" w:lineRule="auto"/>
        <w:jc w:val="both"/>
        <w:textAlignment w:val="top"/>
        <w:rPr>
          <w:rFonts w:ascii="Tahoma" w:hAnsi="Tahoma" w:cs="Tahoma"/>
          <w:bCs/>
          <w:sz w:val="14"/>
          <w:szCs w:val="14"/>
        </w:rPr>
      </w:pPr>
      <w:r w:rsidRPr="0016433E">
        <w:rPr>
          <w:sz w:val="14"/>
          <w:szCs w:val="14"/>
        </w:rPr>
        <w:t>(2)</w:t>
      </w:r>
      <w:r w:rsidRPr="0016433E">
        <w:rPr>
          <w:rFonts w:ascii="Tahoma" w:hAnsi="Tahoma" w:cs="Tahoma"/>
          <w:bCs/>
          <w:sz w:val="14"/>
          <w:szCs w:val="14"/>
        </w:rPr>
        <w:t xml:space="preserve"> Správní úřad nebo územní samosprávný celek odpovídá za škodu vzniklou úrazem fyzické osobě, která na jeho výzvu nebo výzvu velitele zásahu a podle jeho pokynů, popřípadě s jeho vědomím, osobně napomáhá při zásahu proti živelní události nebo při odstraňování jejich následků, pokud zvláštní právní předpis nestanoví jinak.</w:t>
      </w:r>
    </w:p>
    <w:p w:rsidR="0092518F" w:rsidRDefault="0092518F">
      <w:pPr>
        <w:shd w:val="clear" w:color="auto" w:fill="FFFFFF"/>
        <w:spacing w:line="240" w:lineRule="auto"/>
        <w:jc w:val="both"/>
        <w:textAlignment w:val="top"/>
        <w:rPr>
          <w:rFonts w:ascii="Tahoma" w:hAnsi="Tahoma" w:cs="Tahoma"/>
          <w:bCs/>
          <w:sz w:val="14"/>
          <w:szCs w:val="14"/>
        </w:rPr>
      </w:pPr>
      <w:r w:rsidRPr="0016433E">
        <w:rPr>
          <w:sz w:val="14"/>
          <w:szCs w:val="14"/>
        </w:rPr>
        <w:t>(3)</w:t>
      </w:r>
      <w:r w:rsidRPr="0016433E">
        <w:rPr>
          <w:rFonts w:ascii="Tahoma" w:hAnsi="Tahoma" w:cs="Tahoma"/>
          <w:bCs/>
          <w:sz w:val="14"/>
          <w:szCs w:val="14"/>
        </w:rPr>
        <w:t xml:space="preserve"> Územní samosprávný celek odpovídá za škodu vzniklou úrazem fyzické osobě, která dobrovolně v rámci akce jím organizované vypomáhá při plnění úkolů v zájmu společnosti.</w:t>
      </w:r>
    </w:p>
    <w:p w:rsidR="0092518F" w:rsidRPr="0016433E" w:rsidRDefault="0092518F">
      <w:pPr>
        <w:shd w:val="clear" w:color="auto" w:fill="FFFFFF"/>
        <w:spacing w:line="240" w:lineRule="auto"/>
        <w:jc w:val="both"/>
        <w:textAlignment w:val="top"/>
        <w:rPr>
          <w:rFonts w:ascii="Tahoma" w:hAnsi="Tahoma" w:cs="Tahoma"/>
          <w:bCs/>
          <w:sz w:val="14"/>
          <w:szCs w:val="14"/>
        </w:rPr>
      </w:pPr>
      <w:r w:rsidRPr="0016433E">
        <w:rPr>
          <w:sz w:val="14"/>
          <w:szCs w:val="14"/>
        </w:rPr>
        <w:t>(4)</w:t>
      </w:r>
      <w:r w:rsidRPr="0016433E">
        <w:rPr>
          <w:rFonts w:ascii="Tahoma" w:hAnsi="Tahoma" w:cs="Tahoma"/>
          <w:bCs/>
          <w:sz w:val="14"/>
          <w:szCs w:val="14"/>
        </w:rPr>
        <w:t xml:space="preserve"> Každý, pro koho byl činný člen družstva, který utrpí úraz při výkonu funkce nebo při dohodnuté činnosti pro družstvo, zdravotník Červeného kříže, dárce krve, člen Horské služby a fyzická osoba, která na jeho výzvu a podle jeho pokynů osobně pomáhá při záchranné akci v terénu, fyzická osoba, která dobrovolně vykonává pečovatelskou službu sociálního zabezpečení, a fyzická osoba, která byla zaměstnavatelem pověřena určitou funkcí nebo činností, jestliže utrpěla úraz při plnění úkolů souvisejících s výkonem příslušné funkce nebo činnosti, odpovídá za škodu vzniklou tímto úrazem. </w:t>
      </w:r>
      <w:r w:rsidRPr="0016433E">
        <w:rPr>
          <w:bCs/>
          <w:color w:val="FF0000"/>
          <w:sz w:val="14"/>
          <w:szCs w:val="14"/>
        </w:rPr>
        <w:t>(účinnosti 1. ledna 2008.)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DD60BD6"/>
    <w:lvl w:ilvl="0">
      <w:numFmt w:val="decimal"/>
      <w:lvlText w:val="*"/>
      <w:lvlJc w:val="left"/>
    </w:lvl>
  </w:abstractNum>
  <w:abstractNum w:abstractNumId="1">
    <w:nsid w:val="03E93876"/>
    <w:multiLevelType w:val="hybridMultilevel"/>
    <w:tmpl w:val="B6D21BC6"/>
    <w:lvl w:ilvl="0" w:tplc="2F2622F6">
      <w:start w:val="1"/>
      <w:numFmt w:val="decimal"/>
      <w:pStyle w:val="Styldkovn15dku"/>
      <w:lvlText w:val="%1."/>
      <w:lvlJc w:val="left"/>
      <w:pPr>
        <w:tabs>
          <w:tab w:val="num" w:pos="360"/>
        </w:tabs>
        <w:ind w:left="360" w:hanging="360"/>
      </w:pPr>
      <w:rPr>
        <w:rFonts w:hint="default"/>
      </w:rPr>
    </w:lvl>
    <w:lvl w:ilvl="1" w:tplc="04050019" w:tentative="1">
      <w:start w:val="1"/>
      <w:numFmt w:val="lowerLetter"/>
      <w:lvlText w:val="%2."/>
      <w:lvlJc w:val="left"/>
      <w:pPr>
        <w:tabs>
          <w:tab w:val="num" w:pos="591"/>
        </w:tabs>
        <w:ind w:left="591" w:hanging="360"/>
      </w:pPr>
    </w:lvl>
    <w:lvl w:ilvl="2" w:tplc="0405001B" w:tentative="1">
      <w:start w:val="1"/>
      <w:numFmt w:val="lowerRoman"/>
      <w:lvlText w:val="%3."/>
      <w:lvlJc w:val="right"/>
      <w:pPr>
        <w:tabs>
          <w:tab w:val="num" w:pos="1311"/>
        </w:tabs>
        <w:ind w:left="1311" w:hanging="180"/>
      </w:pPr>
    </w:lvl>
    <w:lvl w:ilvl="3" w:tplc="0405000F" w:tentative="1">
      <w:start w:val="1"/>
      <w:numFmt w:val="decimal"/>
      <w:lvlText w:val="%4."/>
      <w:lvlJc w:val="left"/>
      <w:pPr>
        <w:tabs>
          <w:tab w:val="num" w:pos="2031"/>
        </w:tabs>
        <w:ind w:left="2031" w:hanging="360"/>
      </w:pPr>
    </w:lvl>
    <w:lvl w:ilvl="4" w:tplc="04050019" w:tentative="1">
      <w:start w:val="1"/>
      <w:numFmt w:val="lowerLetter"/>
      <w:lvlText w:val="%5."/>
      <w:lvlJc w:val="left"/>
      <w:pPr>
        <w:tabs>
          <w:tab w:val="num" w:pos="2751"/>
        </w:tabs>
        <w:ind w:left="2751" w:hanging="360"/>
      </w:pPr>
    </w:lvl>
    <w:lvl w:ilvl="5" w:tplc="0405001B" w:tentative="1">
      <w:start w:val="1"/>
      <w:numFmt w:val="lowerRoman"/>
      <w:lvlText w:val="%6."/>
      <w:lvlJc w:val="right"/>
      <w:pPr>
        <w:tabs>
          <w:tab w:val="num" w:pos="3471"/>
        </w:tabs>
        <w:ind w:left="3471" w:hanging="180"/>
      </w:pPr>
    </w:lvl>
    <w:lvl w:ilvl="6" w:tplc="0405000F" w:tentative="1">
      <w:start w:val="1"/>
      <w:numFmt w:val="decimal"/>
      <w:lvlText w:val="%7."/>
      <w:lvlJc w:val="left"/>
      <w:pPr>
        <w:tabs>
          <w:tab w:val="num" w:pos="4191"/>
        </w:tabs>
        <w:ind w:left="4191" w:hanging="360"/>
      </w:pPr>
    </w:lvl>
    <w:lvl w:ilvl="7" w:tplc="04050019" w:tentative="1">
      <w:start w:val="1"/>
      <w:numFmt w:val="lowerLetter"/>
      <w:lvlText w:val="%8."/>
      <w:lvlJc w:val="left"/>
      <w:pPr>
        <w:tabs>
          <w:tab w:val="num" w:pos="4911"/>
        </w:tabs>
        <w:ind w:left="4911" w:hanging="360"/>
      </w:pPr>
    </w:lvl>
    <w:lvl w:ilvl="8" w:tplc="0405001B" w:tentative="1">
      <w:start w:val="1"/>
      <w:numFmt w:val="lowerRoman"/>
      <w:lvlText w:val="%9."/>
      <w:lvlJc w:val="right"/>
      <w:pPr>
        <w:tabs>
          <w:tab w:val="num" w:pos="5631"/>
        </w:tabs>
        <w:ind w:left="5631" w:hanging="180"/>
      </w:pPr>
    </w:lvl>
  </w:abstractNum>
  <w:num w:numId="1">
    <w:abstractNumId w:val="1"/>
  </w:num>
  <w:num w:numId="2">
    <w:abstractNumId w:val="0"/>
    <w:lvlOverride w:ilvl="0">
      <w:lvl w:ilvl="0">
        <w:numFmt w:val="bullet"/>
        <w:lvlText w:val="•"/>
        <w:legacy w:legacy="1" w:legacySpace="0" w:legacyIndent="0"/>
        <w:lvlJc w:val="left"/>
        <w:rPr>
          <w:rFonts w:ascii="Times New Roman" w:hAnsi="Times New Roman" w:cs="Times New Roman"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AE62BD"/>
    <w:rsid w:val="00244F71"/>
    <w:rsid w:val="00263D88"/>
    <w:rsid w:val="0092518F"/>
    <w:rsid w:val="00AE62B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spacing w:line="360" w:lineRule="auto"/>
    </w:pPr>
    <w:rPr>
      <w:sz w:val="24"/>
      <w:szCs w:val="24"/>
      <w:lang w:eastAsia="ar-SA"/>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spacing w:before="240" w:after="60"/>
      <w:outlineLvl w:val="3"/>
    </w:pPr>
    <w:rPr>
      <w:b/>
      <w:bCs/>
      <w:sz w:val="28"/>
      <w:szCs w:val="2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Nzev">
    <w:name w:val="Title"/>
    <w:basedOn w:val="Normln"/>
    <w:next w:val="Podtitul"/>
    <w:qFormat/>
    <w:pPr>
      <w:spacing w:line="100" w:lineRule="atLeast"/>
      <w:jc w:val="center"/>
    </w:pPr>
    <w:rPr>
      <w:sz w:val="32"/>
    </w:rPr>
  </w:style>
  <w:style w:type="paragraph" w:styleId="Podtitul">
    <w:name w:val="Subtitle"/>
    <w:basedOn w:val="Normln"/>
    <w:qFormat/>
    <w:pPr>
      <w:spacing w:after="60"/>
      <w:jc w:val="center"/>
      <w:outlineLvl w:val="1"/>
    </w:pPr>
    <w:rPr>
      <w:rFonts w:ascii="Arial" w:hAnsi="Arial" w:cs="Arial"/>
    </w:rPr>
  </w:style>
  <w:style w:type="paragraph" w:styleId="Obsah1">
    <w:name w:val="toc 1"/>
    <w:basedOn w:val="Normln"/>
    <w:next w:val="Normln"/>
    <w:autoRedefine/>
    <w:semiHidden/>
  </w:style>
  <w:style w:type="paragraph" w:styleId="Obsah2">
    <w:name w:val="toc 2"/>
    <w:basedOn w:val="Normln"/>
    <w:next w:val="Normln"/>
    <w:autoRedefine/>
    <w:semiHidden/>
    <w:pPr>
      <w:ind w:left="240"/>
    </w:pPr>
  </w:style>
  <w:style w:type="character" w:styleId="Hypertextovodkaz">
    <w:name w:val="Hyperlink"/>
    <w:basedOn w:val="Standardnpsmoodstavce"/>
    <w:rPr>
      <w:color w:val="0000FF"/>
      <w:u w:val="single"/>
    </w:rPr>
  </w:style>
  <w:style w:type="paragraph" w:customStyle="1" w:styleId="Styldkovn15dku">
    <w:name w:val="Styl Řádkování:  15 řádku"/>
    <w:basedOn w:val="Normln"/>
    <w:pPr>
      <w:numPr>
        <w:numId w:val="1"/>
      </w:numPr>
      <w:suppressAutoHyphens w:val="0"/>
    </w:pPr>
    <w:rPr>
      <w:szCs w:val="20"/>
      <w:lang w:eastAsia="cs-CZ"/>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Rozvrendokumentu">
    <w:name w:val="Document Map"/>
    <w:basedOn w:val="Normln"/>
    <w:semiHidden/>
    <w:pPr>
      <w:shd w:val="clear" w:color="auto" w:fill="000080"/>
    </w:pPr>
    <w:rPr>
      <w:rFonts w:ascii="Tahoma" w:hAnsi="Tahoma" w:cs="Tahoma"/>
    </w:rPr>
  </w:style>
  <w:style w:type="paragraph" w:customStyle="1" w:styleId="StylNadpis2TimesNewRomannenKurzva">
    <w:name w:val="Styl Nadpis 2 + Times New Roman není Kurzíva"/>
    <w:basedOn w:val="Nadpis2"/>
    <w:pPr>
      <w:ind w:firstLine="709"/>
    </w:pPr>
    <w:rPr>
      <w:rFonts w:ascii="Times New Roman" w:hAnsi="Times New Roman"/>
      <w:i w:val="0"/>
      <w:iCs w:val="0"/>
    </w:rPr>
  </w:style>
  <w:style w:type="paragraph" w:styleId="Normlnweb">
    <w:name w:val="Normal (Web)"/>
    <w:basedOn w:val="Normln"/>
    <w:pPr>
      <w:suppressAutoHyphens w:val="0"/>
      <w:spacing w:line="336" w:lineRule="auto"/>
    </w:pPr>
    <w:rPr>
      <w:rFonts w:ascii="Verdana" w:hAnsi="Verdana"/>
      <w:sz w:val="17"/>
      <w:szCs w:val="17"/>
      <w:lang w:eastAsia="cs-CZ"/>
    </w:rPr>
  </w:style>
  <w:style w:type="character" w:customStyle="1" w:styleId="strong1">
    <w:name w:val="strong1"/>
    <w:basedOn w:val="Standardnpsmoodstavce"/>
    <w:rPr>
      <w:b/>
      <w:bCs/>
    </w:rPr>
  </w:style>
  <w:style w:type="character" w:customStyle="1" w:styleId="popis1">
    <w:name w:val="popis1"/>
    <w:basedOn w:val="Standardnpsmoodstavce"/>
    <w:rPr>
      <w:vanish w:val="0"/>
      <w:webHidden w:val="0"/>
      <w:shd w:val="clear" w:color="auto" w:fill="FFFFFF"/>
      <w:specVanish w:val="0"/>
    </w:rPr>
  </w:style>
  <w:style w:type="paragraph" w:styleId="Obsah3">
    <w:name w:val="toc 3"/>
    <w:basedOn w:val="Normln"/>
    <w:next w:val="Normln"/>
    <w:autoRedefine/>
    <w:semiHidden/>
    <w:pPr>
      <w:ind w:left="480"/>
    </w:pPr>
  </w:style>
  <w:style w:type="paragraph" w:styleId="Prosttext">
    <w:name w:val="Plain Text"/>
    <w:basedOn w:val="Normln"/>
    <w:pPr>
      <w:suppressAutoHyphens w:val="0"/>
      <w:spacing w:line="240" w:lineRule="auto"/>
    </w:pPr>
    <w:rPr>
      <w:rFonts w:ascii="Courier New" w:hAnsi="Courier New" w:cs="Courier New"/>
      <w:sz w:val="20"/>
      <w:szCs w:val="20"/>
      <w:lang w:eastAsia="cs-CZ"/>
    </w:rPr>
  </w:style>
  <w:style w:type="paragraph" w:styleId="Zkladntext">
    <w:name w:val="Body Text"/>
    <w:basedOn w:val="Normln"/>
    <w:pPr>
      <w:suppressAutoHyphens w:val="0"/>
      <w:spacing w:after="56" w:line="240" w:lineRule="auto"/>
      <w:ind w:firstLine="793"/>
      <w:jc w:val="both"/>
    </w:pPr>
    <w:rPr>
      <w:rFonts w:ascii="Arial" w:hAnsi="Arial"/>
      <w:bCs/>
      <w:color w:val="000000"/>
      <w:szCs w:val="20"/>
      <w:lang w:eastAsia="cs-CZ"/>
    </w:rPr>
  </w:style>
  <w:style w:type="table" w:styleId="Mkatabulky">
    <w:name w:val="Table Grid"/>
    <w:basedOn w:val="Normlntabulka"/>
    <w:pPr>
      <w:suppressAutoHyphens/>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semiHidden/>
    <w:rPr>
      <w:sz w:val="20"/>
      <w:szCs w:val="20"/>
    </w:rPr>
  </w:style>
  <w:style w:type="character" w:styleId="Znakapoznpodarou">
    <w:name w:val="footnote reference"/>
    <w:basedOn w:val="Standardnpsmoodstavce"/>
    <w:semiHidden/>
    <w:rPr>
      <w:vertAlign w:val="superscript"/>
    </w:rPr>
  </w:style>
  <w:style w:type="character" w:customStyle="1" w:styleId="odst1">
    <w:name w:val="odst1"/>
    <w:basedOn w:val="Standardnpsmoodstavce"/>
    <w:rPr>
      <w:b/>
      <w:bCs/>
      <w:color w:val="1060B8"/>
      <w:shd w:val="clear" w:color="auto" w:fill="FFFFFF"/>
    </w:rPr>
  </w:style>
  <w:style w:type="character" w:customStyle="1" w:styleId="ucinnost1">
    <w:name w:val="ucinnost1"/>
    <w:basedOn w:val="Standardnpsmoodstavce"/>
    <w:rPr>
      <w:b w:val="0"/>
      <w:bCs w:val="0"/>
      <w:color w:val="FF0000"/>
      <w:shd w:val="clear" w:color="auto" w:fill="FFFFFF"/>
    </w:rPr>
  </w:style>
  <w:style w:type="paragraph" w:styleId="Obsah4">
    <w:name w:val="toc 4"/>
    <w:basedOn w:val="Normln"/>
    <w:next w:val="Normln"/>
    <w:autoRedefine/>
    <w:semiHidden/>
    <w:pPr>
      <w:ind w:left="720"/>
    </w:pPr>
  </w:style>
</w:styles>
</file>

<file path=word/webSettings.xml><?xml version="1.0" encoding="utf-8"?>
<w:webSettings xmlns:r="http://schemas.openxmlformats.org/officeDocument/2006/relationships" xmlns:w="http://schemas.openxmlformats.org/wordprocessingml/2006/main">
  <w:divs>
    <w:div w:id="1403142783">
      <w:bodyDiv w:val="1"/>
      <w:marLeft w:val="0"/>
      <w:marRight w:val="0"/>
      <w:marTop w:val="0"/>
      <w:marBottom w:val="0"/>
      <w:divBdr>
        <w:top w:val="none" w:sz="0" w:space="0" w:color="auto"/>
        <w:left w:val="none" w:sz="0" w:space="0" w:color="auto"/>
        <w:bottom w:val="none" w:sz="0" w:space="0" w:color="auto"/>
        <w:right w:val="none" w:sz="0" w:space="0" w:color="auto"/>
      </w:divBdr>
      <w:divsChild>
        <w:div w:id="1087310727">
          <w:marLeft w:val="0"/>
          <w:marRight w:val="0"/>
          <w:marTop w:val="100"/>
          <w:marBottom w:val="100"/>
          <w:divBdr>
            <w:top w:val="none" w:sz="0" w:space="0" w:color="auto"/>
            <w:left w:val="none" w:sz="0" w:space="0" w:color="auto"/>
            <w:bottom w:val="none" w:sz="0" w:space="0" w:color="auto"/>
            <w:right w:val="none" w:sz="0" w:space="0" w:color="auto"/>
          </w:divBdr>
          <w:divsChild>
            <w:div w:id="1825393404">
              <w:marLeft w:val="0"/>
              <w:marRight w:val="0"/>
              <w:marTop w:val="100"/>
              <w:marBottom w:val="100"/>
              <w:divBdr>
                <w:top w:val="none" w:sz="0" w:space="0" w:color="auto"/>
                <w:left w:val="none" w:sz="0" w:space="0" w:color="auto"/>
                <w:bottom w:val="none" w:sz="0" w:space="0" w:color="auto"/>
                <w:right w:val="none" w:sz="0" w:space="0" w:color="auto"/>
              </w:divBdr>
              <w:divsChild>
                <w:div w:id="1684432355">
                  <w:marLeft w:val="360"/>
                  <w:marRight w:val="0"/>
                  <w:marTop w:val="0"/>
                  <w:marBottom w:val="0"/>
                  <w:divBdr>
                    <w:top w:val="none" w:sz="0" w:space="0" w:color="auto"/>
                    <w:left w:val="none" w:sz="0" w:space="0" w:color="auto"/>
                    <w:bottom w:val="none" w:sz="0" w:space="0" w:color="auto"/>
                    <w:right w:val="none" w:sz="0" w:space="0" w:color="auto"/>
                  </w:divBdr>
                  <w:divsChild>
                    <w:div w:id="953634203">
                      <w:marLeft w:val="0"/>
                      <w:marRight w:val="0"/>
                      <w:marTop w:val="0"/>
                      <w:marBottom w:val="0"/>
                      <w:divBdr>
                        <w:top w:val="none" w:sz="0" w:space="0" w:color="auto"/>
                        <w:left w:val="none" w:sz="0" w:space="0" w:color="auto"/>
                        <w:bottom w:val="none" w:sz="0" w:space="0" w:color="auto"/>
                        <w:right w:val="none" w:sz="0" w:space="0" w:color="auto"/>
                      </w:divBdr>
                      <w:divsChild>
                        <w:div w:id="201330101">
                          <w:marLeft w:val="360"/>
                          <w:marRight w:val="0"/>
                          <w:marTop w:val="375"/>
                          <w:marBottom w:val="0"/>
                          <w:divBdr>
                            <w:top w:val="none" w:sz="0" w:space="0" w:color="auto"/>
                            <w:left w:val="none" w:sz="0" w:space="0" w:color="auto"/>
                            <w:bottom w:val="none" w:sz="0" w:space="0" w:color="auto"/>
                            <w:right w:val="none" w:sz="0" w:space="0" w:color="auto"/>
                          </w:divBdr>
                        </w:div>
                        <w:div w:id="440491343">
                          <w:marLeft w:val="360"/>
                          <w:marRight w:val="0"/>
                          <w:marTop w:val="300"/>
                          <w:marBottom w:val="75"/>
                          <w:divBdr>
                            <w:top w:val="none" w:sz="0" w:space="0" w:color="auto"/>
                            <w:left w:val="none" w:sz="0" w:space="0" w:color="auto"/>
                            <w:bottom w:val="none" w:sz="0" w:space="0" w:color="auto"/>
                            <w:right w:val="none" w:sz="0" w:space="0" w:color="auto"/>
                          </w:divBdr>
                        </w:div>
                        <w:div w:id="963536807">
                          <w:marLeft w:val="360"/>
                          <w:marRight w:val="0"/>
                          <w:marTop w:val="0"/>
                          <w:marBottom w:val="0"/>
                          <w:divBdr>
                            <w:top w:val="none" w:sz="0" w:space="0" w:color="auto"/>
                            <w:left w:val="none" w:sz="0" w:space="0" w:color="auto"/>
                            <w:bottom w:val="none" w:sz="0" w:space="0" w:color="auto"/>
                            <w:right w:val="none" w:sz="0" w:space="0" w:color="auto"/>
                          </w:divBdr>
                        </w:div>
                        <w:div w:id="1719669639">
                          <w:marLeft w:val="360"/>
                          <w:marRight w:val="0"/>
                          <w:marTop w:val="30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468015279">
      <w:bodyDiv w:val="1"/>
      <w:marLeft w:val="0"/>
      <w:marRight w:val="0"/>
      <w:marTop w:val="0"/>
      <w:marBottom w:val="0"/>
      <w:divBdr>
        <w:top w:val="none" w:sz="0" w:space="0" w:color="auto"/>
        <w:left w:val="none" w:sz="0" w:space="0" w:color="auto"/>
        <w:bottom w:val="none" w:sz="0" w:space="0" w:color="auto"/>
        <w:right w:val="none" w:sz="0" w:space="0" w:color="auto"/>
      </w:divBdr>
      <w:divsChild>
        <w:div w:id="1342589219">
          <w:marLeft w:val="0"/>
          <w:marRight w:val="0"/>
          <w:marTop w:val="0"/>
          <w:marBottom w:val="0"/>
          <w:divBdr>
            <w:top w:val="none" w:sz="0" w:space="0" w:color="auto"/>
            <w:left w:val="none" w:sz="0" w:space="0" w:color="auto"/>
            <w:bottom w:val="none" w:sz="0" w:space="0" w:color="auto"/>
            <w:right w:val="none" w:sz="0" w:space="0" w:color="auto"/>
          </w:divBdr>
          <w:divsChild>
            <w:div w:id="1319387750">
              <w:marLeft w:val="0"/>
              <w:marRight w:val="0"/>
              <w:marTop w:val="0"/>
              <w:marBottom w:val="0"/>
              <w:divBdr>
                <w:top w:val="none" w:sz="0" w:space="0" w:color="auto"/>
                <w:left w:val="none" w:sz="0" w:space="0" w:color="auto"/>
                <w:bottom w:val="none" w:sz="0" w:space="0" w:color="auto"/>
                <w:right w:val="none" w:sz="0" w:space="0" w:color="auto"/>
              </w:divBdr>
              <w:divsChild>
                <w:div w:id="1631978929">
                  <w:marLeft w:val="2928"/>
                  <w:marRight w:val="0"/>
                  <w:marTop w:val="720"/>
                  <w:marBottom w:val="0"/>
                  <w:divBdr>
                    <w:top w:val="none" w:sz="0" w:space="0" w:color="auto"/>
                    <w:left w:val="none" w:sz="0" w:space="0" w:color="auto"/>
                    <w:bottom w:val="none" w:sz="0" w:space="0" w:color="auto"/>
                    <w:right w:val="none" w:sz="0" w:space="0" w:color="auto"/>
                  </w:divBdr>
                  <w:divsChild>
                    <w:div w:id="193516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064660">
      <w:bodyDiv w:val="1"/>
      <w:marLeft w:val="0"/>
      <w:marRight w:val="0"/>
      <w:marTop w:val="0"/>
      <w:marBottom w:val="0"/>
      <w:divBdr>
        <w:top w:val="none" w:sz="0" w:space="0" w:color="auto"/>
        <w:left w:val="none" w:sz="0" w:space="0" w:color="auto"/>
        <w:bottom w:val="none" w:sz="0" w:space="0" w:color="auto"/>
        <w:right w:val="none" w:sz="0" w:space="0" w:color="auto"/>
      </w:divBdr>
      <w:divsChild>
        <w:div w:id="301732167">
          <w:marLeft w:val="0"/>
          <w:marRight w:val="0"/>
          <w:marTop w:val="100"/>
          <w:marBottom w:val="100"/>
          <w:divBdr>
            <w:top w:val="none" w:sz="0" w:space="0" w:color="auto"/>
            <w:left w:val="none" w:sz="0" w:space="0" w:color="auto"/>
            <w:bottom w:val="none" w:sz="0" w:space="0" w:color="auto"/>
            <w:right w:val="none" w:sz="0" w:space="0" w:color="auto"/>
          </w:divBdr>
          <w:divsChild>
            <w:div w:id="720520147">
              <w:marLeft w:val="0"/>
              <w:marRight w:val="0"/>
              <w:marTop w:val="100"/>
              <w:marBottom w:val="100"/>
              <w:divBdr>
                <w:top w:val="none" w:sz="0" w:space="0" w:color="auto"/>
                <w:left w:val="none" w:sz="0" w:space="0" w:color="auto"/>
                <w:bottom w:val="none" w:sz="0" w:space="0" w:color="auto"/>
                <w:right w:val="none" w:sz="0" w:space="0" w:color="auto"/>
              </w:divBdr>
              <w:divsChild>
                <w:div w:id="1627152645">
                  <w:marLeft w:val="360"/>
                  <w:marRight w:val="0"/>
                  <w:marTop w:val="0"/>
                  <w:marBottom w:val="0"/>
                  <w:divBdr>
                    <w:top w:val="none" w:sz="0" w:space="0" w:color="auto"/>
                    <w:left w:val="none" w:sz="0" w:space="0" w:color="auto"/>
                    <w:bottom w:val="none" w:sz="0" w:space="0" w:color="auto"/>
                    <w:right w:val="none" w:sz="0" w:space="0" w:color="auto"/>
                  </w:divBdr>
                  <w:divsChild>
                    <w:div w:id="1904632895">
                      <w:marLeft w:val="0"/>
                      <w:marRight w:val="0"/>
                      <w:marTop w:val="0"/>
                      <w:marBottom w:val="0"/>
                      <w:divBdr>
                        <w:top w:val="none" w:sz="0" w:space="0" w:color="auto"/>
                        <w:left w:val="none" w:sz="0" w:space="0" w:color="auto"/>
                        <w:bottom w:val="none" w:sz="0" w:space="0" w:color="auto"/>
                        <w:right w:val="none" w:sz="0" w:space="0" w:color="auto"/>
                      </w:divBdr>
                      <w:divsChild>
                        <w:div w:id="1170098411">
                          <w:marLeft w:val="150"/>
                          <w:marRight w:val="150"/>
                          <w:marTop w:val="0"/>
                          <w:marBottom w:val="0"/>
                          <w:divBdr>
                            <w:top w:val="none" w:sz="0" w:space="0" w:color="auto"/>
                            <w:left w:val="none" w:sz="0" w:space="0" w:color="auto"/>
                            <w:bottom w:val="none" w:sz="0" w:space="0" w:color="auto"/>
                            <w:right w:val="none" w:sz="0" w:space="0" w:color="auto"/>
                          </w:divBdr>
                          <w:divsChild>
                            <w:div w:id="970401026">
                              <w:marLeft w:val="150"/>
                              <w:marRight w:val="150"/>
                              <w:marTop w:val="0"/>
                              <w:marBottom w:val="0"/>
                              <w:divBdr>
                                <w:top w:val="none" w:sz="0" w:space="0" w:color="auto"/>
                                <w:left w:val="none" w:sz="0" w:space="0" w:color="auto"/>
                                <w:bottom w:val="none" w:sz="0" w:space="0" w:color="auto"/>
                                <w:right w:val="none" w:sz="0" w:space="0" w:color="auto"/>
                              </w:divBdr>
                            </w:div>
                            <w:div w:id="140621975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869004">
      <w:bodyDiv w:val="1"/>
      <w:marLeft w:val="0"/>
      <w:marRight w:val="0"/>
      <w:marTop w:val="0"/>
      <w:marBottom w:val="0"/>
      <w:divBdr>
        <w:top w:val="none" w:sz="0" w:space="0" w:color="auto"/>
        <w:left w:val="none" w:sz="0" w:space="0" w:color="auto"/>
        <w:bottom w:val="none" w:sz="0" w:space="0" w:color="auto"/>
        <w:right w:val="none" w:sz="0" w:space="0" w:color="auto"/>
      </w:divBdr>
      <w:divsChild>
        <w:div w:id="1303343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incnerova.karin@student.polac.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rtal.gov.cz/wps/portal/_s.155/699/plac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vcr.cz/zpravy/2006/hzs0331.html" TargetMode="External"/><Relationship Id="rId4" Type="http://schemas.openxmlformats.org/officeDocument/2006/relationships/webSettings" Target="webSettings.xml"/><Relationship Id="rId9" Type="http://schemas.openxmlformats.org/officeDocument/2006/relationships/hyperlink" Target="http://cs.wikipedia.org/wiki/Majetek"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business.center.cz/business/pravo/zakony/obcanzak/poznamky.aspx" TargetMode="External"/><Relationship Id="rId2" Type="http://schemas.openxmlformats.org/officeDocument/2006/relationships/hyperlink" Target="http://business.center.cz/business/pravo/zakony/obcanzak/poznamky.aspx" TargetMode="External"/><Relationship Id="rId1" Type="http://schemas.openxmlformats.org/officeDocument/2006/relationships/hyperlink" Target="http://business.center.cz/business/pravo/zakony/obcanzak/poznamky.aspx" TargetMode="External"/><Relationship Id="rId5" Type="http://schemas.openxmlformats.org/officeDocument/2006/relationships/hyperlink" Target="http://business.center.cz/business/pravo/zakony/obcanzak/poznamky.aspx" TargetMode="External"/><Relationship Id="rId4" Type="http://schemas.openxmlformats.org/officeDocument/2006/relationships/hyperlink" Target="http://business.center.cz/business/pravo/zakony/obcanzak/poznamky.asp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2335</Words>
  <Characters>13779</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Financování škod na majetku při zásazích IZS</vt:lpstr>
    </vt:vector>
  </TitlesOfParts>
  <Company/>
  <LinksUpToDate>false</LinksUpToDate>
  <CharactersWithSpaces>16082</CharactersWithSpaces>
  <SharedDoc>false</SharedDoc>
  <HLinks>
    <vt:vector size="138" baseType="variant">
      <vt:variant>
        <vt:i4>1638521</vt:i4>
      </vt:variant>
      <vt:variant>
        <vt:i4>96</vt:i4>
      </vt:variant>
      <vt:variant>
        <vt:i4>0</vt:i4>
      </vt:variant>
      <vt:variant>
        <vt:i4>5</vt:i4>
      </vt:variant>
      <vt:variant>
        <vt:lpwstr>http://portal.gov.cz/wps/portal/_s.155/699/place</vt:lpwstr>
      </vt:variant>
      <vt:variant>
        <vt:lpwstr/>
      </vt:variant>
      <vt:variant>
        <vt:i4>3801214</vt:i4>
      </vt:variant>
      <vt:variant>
        <vt:i4>93</vt:i4>
      </vt:variant>
      <vt:variant>
        <vt:i4>0</vt:i4>
      </vt:variant>
      <vt:variant>
        <vt:i4>5</vt:i4>
      </vt:variant>
      <vt:variant>
        <vt:lpwstr>http://www.mvcr.cz/zpravy/2006/hzs0331.html</vt:lpwstr>
      </vt:variant>
      <vt:variant>
        <vt:lpwstr/>
      </vt:variant>
      <vt:variant>
        <vt:i4>65609</vt:i4>
      </vt:variant>
      <vt:variant>
        <vt:i4>90</vt:i4>
      </vt:variant>
      <vt:variant>
        <vt:i4>0</vt:i4>
      </vt:variant>
      <vt:variant>
        <vt:i4>5</vt:i4>
      </vt:variant>
      <vt:variant>
        <vt:lpwstr>http://cs.wikipedia.org/wiki/Majetek</vt:lpwstr>
      </vt:variant>
      <vt:variant>
        <vt:lpwstr/>
      </vt:variant>
      <vt:variant>
        <vt:i4>1441840</vt:i4>
      </vt:variant>
      <vt:variant>
        <vt:i4>83</vt:i4>
      </vt:variant>
      <vt:variant>
        <vt:i4>0</vt:i4>
      </vt:variant>
      <vt:variant>
        <vt:i4>5</vt:i4>
      </vt:variant>
      <vt:variant>
        <vt:lpwstr/>
      </vt:variant>
      <vt:variant>
        <vt:lpwstr>_Toc183048616</vt:lpwstr>
      </vt:variant>
      <vt:variant>
        <vt:i4>1441840</vt:i4>
      </vt:variant>
      <vt:variant>
        <vt:i4>77</vt:i4>
      </vt:variant>
      <vt:variant>
        <vt:i4>0</vt:i4>
      </vt:variant>
      <vt:variant>
        <vt:i4>5</vt:i4>
      </vt:variant>
      <vt:variant>
        <vt:lpwstr/>
      </vt:variant>
      <vt:variant>
        <vt:lpwstr>_Toc183048615</vt:lpwstr>
      </vt:variant>
      <vt:variant>
        <vt:i4>1441840</vt:i4>
      </vt:variant>
      <vt:variant>
        <vt:i4>71</vt:i4>
      </vt:variant>
      <vt:variant>
        <vt:i4>0</vt:i4>
      </vt:variant>
      <vt:variant>
        <vt:i4>5</vt:i4>
      </vt:variant>
      <vt:variant>
        <vt:lpwstr/>
      </vt:variant>
      <vt:variant>
        <vt:lpwstr>_Toc183048614</vt:lpwstr>
      </vt:variant>
      <vt:variant>
        <vt:i4>1441840</vt:i4>
      </vt:variant>
      <vt:variant>
        <vt:i4>65</vt:i4>
      </vt:variant>
      <vt:variant>
        <vt:i4>0</vt:i4>
      </vt:variant>
      <vt:variant>
        <vt:i4>5</vt:i4>
      </vt:variant>
      <vt:variant>
        <vt:lpwstr/>
      </vt:variant>
      <vt:variant>
        <vt:lpwstr>_Toc183048613</vt:lpwstr>
      </vt:variant>
      <vt:variant>
        <vt:i4>1441840</vt:i4>
      </vt:variant>
      <vt:variant>
        <vt:i4>59</vt:i4>
      </vt:variant>
      <vt:variant>
        <vt:i4>0</vt:i4>
      </vt:variant>
      <vt:variant>
        <vt:i4>5</vt:i4>
      </vt:variant>
      <vt:variant>
        <vt:lpwstr/>
      </vt:variant>
      <vt:variant>
        <vt:lpwstr>_Toc183048612</vt:lpwstr>
      </vt:variant>
      <vt:variant>
        <vt:i4>1441840</vt:i4>
      </vt:variant>
      <vt:variant>
        <vt:i4>53</vt:i4>
      </vt:variant>
      <vt:variant>
        <vt:i4>0</vt:i4>
      </vt:variant>
      <vt:variant>
        <vt:i4>5</vt:i4>
      </vt:variant>
      <vt:variant>
        <vt:lpwstr/>
      </vt:variant>
      <vt:variant>
        <vt:lpwstr>_Toc183048611</vt:lpwstr>
      </vt:variant>
      <vt:variant>
        <vt:i4>1441840</vt:i4>
      </vt:variant>
      <vt:variant>
        <vt:i4>47</vt:i4>
      </vt:variant>
      <vt:variant>
        <vt:i4>0</vt:i4>
      </vt:variant>
      <vt:variant>
        <vt:i4>5</vt:i4>
      </vt:variant>
      <vt:variant>
        <vt:lpwstr/>
      </vt:variant>
      <vt:variant>
        <vt:lpwstr>_Toc183048610</vt:lpwstr>
      </vt:variant>
      <vt:variant>
        <vt:i4>1507376</vt:i4>
      </vt:variant>
      <vt:variant>
        <vt:i4>41</vt:i4>
      </vt:variant>
      <vt:variant>
        <vt:i4>0</vt:i4>
      </vt:variant>
      <vt:variant>
        <vt:i4>5</vt:i4>
      </vt:variant>
      <vt:variant>
        <vt:lpwstr/>
      </vt:variant>
      <vt:variant>
        <vt:lpwstr>_Toc183048609</vt:lpwstr>
      </vt:variant>
      <vt:variant>
        <vt:i4>1507376</vt:i4>
      </vt:variant>
      <vt:variant>
        <vt:i4>35</vt:i4>
      </vt:variant>
      <vt:variant>
        <vt:i4>0</vt:i4>
      </vt:variant>
      <vt:variant>
        <vt:i4>5</vt:i4>
      </vt:variant>
      <vt:variant>
        <vt:lpwstr/>
      </vt:variant>
      <vt:variant>
        <vt:lpwstr>_Toc183048608</vt:lpwstr>
      </vt:variant>
      <vt:variant>
        <vt:i4>1507376</vt:i4>
      </vt:variant>
      <vt:variant>
        <vt:i4>29</vt:i4>
      </vt:variant>
      <vt:variant>
        <vt:i4>0</vt:i4>
      </vt:variant>
      <vt:variant>
        <vt:i4>5</vt:i4>
      </vt:variant>
      <vt:variant>
        <vt:lpwstr/>
      </vt:variant>
      <vt:variant>
        <vt:lpwstr>_Toc183048607</vt:lpwstr>
      </vt:variant>
      <vt:variant>
        <vt:i4>1507376</vt:i4>
      </vt:variant>
      <vt:variant>
        <vt:i4>23</vt:i4>
      </vt:variant>
      <vt:variant>
        <vt:i4>0</vt:i4>
      </vt:variant>
      <vt:variant>
        <vt:i4>5</vt:i4>
      </vt:variant>
      <vt:variant>
        <vt:lpwstr/>
      </vt:variant>
      <vt:variant>
        <vt:lpwstr>_Toc183048606</vt:lpwstr>
      </vt:variant>
      <vt:variant>
        <vt:i4>1507376</vt:i4>
      </vt:variant>
      <vt:variant>
        <vt:i4>17</vt:i4>
      </vt:variant>
      <vt:variant>
        <vt:i4>0</vt:i4>
      </vt:variant>
      <vt:variant>
        <vt:i4>5</vt:i4>
      </vt:variant>
      <vt:variant>
        <vt:lpwstr/>
      </vt:variant>
      <vt:variant>
        <vt:lpwstr>_Toc183048605</vt:lpwstr>
      </vt:variant>
      <vt:variant>
        <vt:i4>1507376</vt:i4>
      </vt:variant>
      <vt:variant>
        <vt:i4>11</vt:i4>
      </vt:variant>
      <vt:variant>
        <vt:i4>0</vt:i4>
      </vt:variant>
      <vt:variant>
        <vt:i4>5</vt:i4>
      </vt:variant>
      <vt:variant>
        <vt:lpwstr/>
      </vt:variant>
      <vt:variant>
        <vt:lpwstr>_Toc183048604</vt:lpwstr>
      </vt:variant>
      <vt:variant>
        <vt:i4>1507376</vt:i4>
      </vt:variant>
      <vt:variant>
        <vt:i4>5</vt:i4>
      </vt:variant>
      <vt:variant>
        <vt:i4>0</vt:i4>
      </vt:variant>
      <vt:variant>
        <vt:i4>5</vt:i4>
      </vt:variant>
      <vt:variant>
        <vt:lpwstr/>
      </vt:variant>
      <vt:variant>
        <vt:lpwstr>_Toc183048603</vt:lpwstr>
      </vt:variant>
      <vt:variant>
        <vt:i4>983092</vt:i4>
      </vt:variant>
      <vt:variant>
        <vt:i4>0</vt:i4>
      </vt:variant>
      <vt:variant>
        <vt:i4>0</vt:i4>
      </vt:variant>
      <vt:variant>
        <vt:i4>5</vt:i4>
      </vt:variant>
      <vt:variant>
        <vt:lpwstr>mailto:plincnerova.karin@student.polac.cz</vt:lpwstr>
      </vt:variant>
      <vt:variant>
        <vt:lpwstr/>
      </vt:variant>
      <vt:variant>
        <vt:i4>6094939</vt:i4>
      </vt:variant>
      <vt:variant>
        <vt:i4>12</vt:i4>
      </vt:variant>
      <vt:variant>
        <vt:i4>0</vt:i4>
      </vt:variant>
      <vt:variant>
        <vt:i4>5</vt:i4>
      </vt:variant>
      <vt:variant>
        <vt:lpwstr>http://business.center.cz/business/pravo/zakony/obcanzak/poznamky.aspx</vt:lpwstr>
      </vt:variant>
      <vt:variant>
        <vt:lpwstr>poznamka3e</vt:lpwstr>
      </vt:variant>
      <vt:variant>
        <vt:i4>6029403</vt:i4>
      </vt:variant>
      <vt:variant>
        <vt:i4>9</vt:i4>
      </vt:variant>
      <vt:variant>
        <vt:i4>0</vt:i4>
      </vt:variant>
      <vt:variant>
        <vt:i4>5</vt:i4>
      </vt:variant>
      <vt:variant>
        <vt:lpwstr>http://business.center.cz/business/pravo/zakony/obcanzak/poznamky.aspx</vt:lpwstr>
      </vt:variant>
      <vt:variant>
        <vt:lpwstr>poznamka3d</vt:lpwstr>
      </vt:variant>
      <vt:variant>
        <vt:i4>5963867</vt:i4>
      </vt:variant>
      <vt:variant>
        <vt:i4>6</vt:i4>
      </vt:variant>
      <vt:variant>
        <vt:i4>0</vt:i4>
      </vt:variant>
      <vt:variant>
        <vt:i4>5</vt:i4>
      </vt:variant>
      <vt:variant>
        <vt:lpwstr>http://business.center.cz/business/pravo/zakony/obcanzak/poznamky.aspx</vt:lpwstr>
      </vt:variant>
      <vt:variant>
        <vt:lpwstr>poznamka3c</vt:lpwstr>
      </vt:variant>
      <vt:variant>
        <vt:i4>5898331</vt:i4>
      </vt:variant>
      <vt:variant>
        <vt:i4>3</vt:i4>
      </vt:variant>
      <vt:variant>
        <vt:i4>0</vt:i4>
      </vt:variant>
      <vt:variant>
        <vt:i4>5</vt:i4>
      </vt:variant>
      <vt:variant>
        <vt:lpwstr>http://business.center.cz/business/pravo/zakony/obcanzak/poznamky.aspx</vt:lpwstr>
      </vt:variant>
      <vt:variant>
        <vt:lpwstr>poznamka3b</vt:lpwstr>
      </vt:variant>
      <vt:variant>
        <vt:i4>5832795</vt:i4>
      </vt:variant>
      <vt:variant>
        <vt:i4>0</vt:i4>
      </vt:variant>
      <vt:variant>
        <vt:i4>0</vt:i4>
      </vt:variant>
      <vt:variant>
        <vt:i4>5</vt:i4>
      </vt:variant>
      <vt:variant>
        <vt:lpwstr>http://business.center.cz/business/pravo/zakony/obcanzak/poznamky.aspx</vt:lpwstr>
      </vt:variant>
      <vt:variant>
        <vt:lpwstr>poznamka3a</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Financování škod na majetku při zásazích IZS</dc:title>
  <dc:subject/>
  <dc:creator>Karin Plincnerová</dc:creator>
  <cp:keywords/>
  <dc:description/>
  <cp:lastModifiedBy>Karin Plincnerová</cp:lastModifiedBy>
  <cp:revision>2</cp:revision>
  <cp:lastPrinted>2007-03-19T16:33:00Z</cp:lastPrinted>
  <dcterms:created xsi:type="dcterms:W3CDTF">2012-02-10T06:52:00Z</dcterms:created>
  <dcterms:modified xsi:type="dcterms:W3CDTF">2012-02-10T06:52:00Z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dokončení">
    <vt:filetime>2007-11-16T23:00:00Z</vt:filetime>
  </property>
</Properties>
</file>