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74" w:rsidRDefault="007D4F74">
      <w:pPr>
        <w:rPr>
          <w:sz w:val="16"/>
        </w:rPr>
      </w:pPr>
      <w:r>
        <w:rPr>
          <w:noProof/>
          <w:sz w:val="20"/>
        </w:rPr>
        <w:pict>
          <v:line id="_x0000_s1209" style="position:absolute;z-index:251719680" from="1035pt,738pt" to="1053pt,738pt">
            <v:stroke endarrow="block"/>
          </v:line>
        </w:pict>
      </w:r>
      <w:r>
        <w:rPr>
          <w:noProof/>
          <w:sz w:val="20"/>
        </w:rPr>
        <w:pict>
          <v:line id="_x0000_s1208" style="position:absolute;z-index:251718656" from="1035pt,639pt" to="1053pt,639pt">
            <v:stroke endarrow="block"/>
          </v:line>
        </w:pict>
      </w:r>
      <w:r>
        <w:rPr>
          <w:noProof/>
          <w:sz w:val="20"/>
        </w:rPr>
        <w:pict>
          <v:line id="_x0000_s1207" style="position:absolute;flip:x;z-index:251717632" from="14in,738pt" to="1017pt,738pt">
            <v:stroke endarrow="block"/>
          </v:line>
        </w:pict>
      </w:r>
      <w:r>
        <w:rPr>
          <w:noProof/>
          <w:sz w:val="20"/>
        </w:rPr>
        <w:pict>
          <v:line id="_x0000_s1206" style="position:absolute;flip:x;z-index:251716608" from="14in,639pt" to="1017pt,639pt">
            <v:stroke endarrow="block"/>
          </v:line>
        </w:pict>
      </w:r>
      <w:r>
        <w:rPr>
          <w:noProof/>
          <w:sz w:val="20"/>
        </w:rPr>
        <w:pict>
          <v:line id="_x0000_s1205" style="position:absolute;z-index:251715584" from="1035pt,585pt" to="1035pt,738pt"/>
        </w:pict>
      </w:r>
      <w:r>
        <w:rPr>
          <w:noProof/>
          <w:sz w:val="20"/>
        </w:rPr>
        <w:pict>
          <v:line id="_x0000_s1204" style="position:absolute;z-index:251714560" from="1017pt,585pt" to="1017pt,738pt"/>
        </w:pict>
      </w:r>
      <w:r>
        <w:rPr>
          <w:noProof/>
          <w:sz w:val="20"/>
        </w:rPr>
        <w:pict>
          <v:rect id="_x0000_s1199" style="position:absolute;margin-left:900pt;margin-top:693pt;width:108pt;height:81pt;z-index:25171148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EVENTUALISMUS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Pachatel věděl, že může způsobit porušení nebo ohrožení zájmu chráněným TZ a pokud jej způsobí,  byl s tím srozuměn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8" style="position:absolute;margin-left:918pt;margin-top:594pt;width:90pt;height:90pt;z-index:251710464">
            <v:textbox>
              <w:txbxContent>
                <w:p w:rsidR="00000000" w:rsidRDefault="007D4F74">
                  <w:pPr>
                    <w:jc w:val="center"/>
                    <w:rPr>
                      <w:sz w:val="16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 xml:space="preserve">PŘÍMÝ </w:t>
                  </w:r>
                  <w:r>
                    <w:rPr>
                      <w:sz w:val="16"/>
                      <w:u w:val="single"/>
                    </w:rPr>
                    <w:t>(direktus)</w:t>
                  </w:r>
                </w:p>
                <w:p w:rsidR="00000000" w:rsidRDefault="007D4F74">
                  <w:pPr>
                    <w:rPr>
                      <w:sz w:val="20"/>
                    </w:rPr>
                  </w:pPr>
                  <w:r>
                    <w:rPr>
                      <w:sz w:val="16"/>
                    </w:rPr>
                    <w:t xml:space="preserve">Pachatel </w:t>
                  </w:r>
                  <w:r>
                    <w:rPr>
                      <w:sz w:val="16"/>
                    </w:rPr>
                    <w:t>věděl, že způsobem uvedeným   v TZ poruší nebo ohrozí zájem chráněný TZ a chtěl jej způsobit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200" style="position:absolute;margin-left:1053pt;margin-top:693pt;width:90pt;height:90pt;z-index:25171251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NEVĚDOMÁ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Pachatel nevěděl, že svým jednáním může způsobit ohrožení nebo porušení ačkoliv o tom vědět měl a mohl.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201" style="position:absolute;margin-left:1053pt;margin-top:594pt;width:90pt;height:90pt;z-index:25171353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VĚDOMÁ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Pachatel věděl, že může </w:t>
                  </w:r>
                  <w:r>
                    <w:rPr>
                      <w:sz w:val="16"/>
                    </w:rPr>
                    <w:t>porušit nebo ohrozit zájem chráněný TZ, ale spoléhal na to, že se tak nestane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96" style="position:absolute;flip:x;z-index:251708416" from="962pt,531pt" to="14in,544.1pt">
            <v:stroke endarrow="block"/>
          </v:line>
        </w:pict>
      </w:r>
      <w:r>
        <w:rPr>
          <w:noProof/>
          <w:sz w:val="20"/>
        </w:rPr>
        <w:pict>
          <v:line id="_x0000_s1197" style="position:absolute;z-index:251709440" from="14in,531pt" to="1077.5pt,544.1pt">
            <v:stroke endarrow="block"/>
          </v:line>
        </w:pict>
      </w:r>
      <w:r>
        <w:rPr>
          <w:noProof/>
          <w:sz w:val="20"/>
        </w:rPr>
        <w:pict>
          <v:rect id="_x0000_s1193" style="position:absolute;margin-left:1035pt;margin-top:549pt;width:90pt;height:36pt;z-index:25170739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NEDBALOSTNÍ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2" style="position:absolute;margin-left:927pt;margin-top:549pt;width:90pt;height:36pt;z-index:25170636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ÚMYSLNÉ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80" style="position:absolute;margin-left:963pt;margin-top:7in;width:81pt;height:20.85pt;z-index:25169817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DRUHY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90" style="position:absolute;z-index:251705344" from="945pt,522pt" to="963pt,522pt">
            <v:stroke endarrow="block"/>
          </v:line>
        </w:pict>
      </w:r>
      <w:r>
        <w:rPr>
          <w:noProof/>
          <w:sz w:val="20"/>
        </w:rPr>
        <w:pict>
          <v:line id="_x0000_s1189" style="position:absolute;z-index:251704320" from="1044pt,477pt" to="1062pt,513pt">
            <v:stroke endarrow="block"/>
          </v:line>
        </w:pict>
      </w:r>
      <w:r>
        <w:rPr>
          <w:noProof/>
          <w:sz w:val="20"/>
        </w:rPr>
        <w:pict>
          <v:line id="_x0000_s1188" style="position:absolute;z-index:251703296" from="945pt,477pt" to="990pt,477pt">
            <v:stroke endarrow="block"/>
          </v:line>
        </w:pict>
      </w:r>
      <w:r>
        <w:rPr>
          <w:noProof/>
          <w:sz w:val="20"/>
        </w:rPr>
        <w:pict>
          <v:line id="_x0000_s1187" style="position:absolute;z-index:251702272" from="945pt,450pt" to="945pt,522pt"/>
        </w:pict>
      </w:r>
      <w:r>
        <w:rPr>
          <w:noProof/>
          <w:sz w:val="20"/>
        </w:rPr>
        <w:pict>
          <v:line id="_x0000_s1156" style="position:absolute;flip:x;z-index:251681792" from="773.3pt,315pt" to="774pt,447.3pt"/>
        </w:pict>
      </w:r>
      <w:r>
        <w:rPr>
          <w:noProof/>
          <w:sz w:val="20"/>
        </w:rPr>
        <w:pict>
          <v:rect id="_x0000_s1185" style="position:absolute;margin-left:1062pt;margin-top:486pt;width:81pt;height:45pt;z-index:25170124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VĚDĚNÍ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Intelektuální či představová slož.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79" style="position:absolute;margin-left:990pt;margin-top:459pt;width:54pt;height:27pt;z-index:25169715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SLOŽKY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83" style="position:absolute;flip:y;z-index:251700224" from="1044pt,459pt" to="1062pt,468pt">
            <v:stroke endarrow="block"/>
          </v:line>
        </w:pict>
      </w:r>
      <w:r>
        <w:rPr>
          <w:noProof/>
          <w:sz w:val="20"/>
        </w:rPr>
        <w:pict>
          <v:rect id="_x0000_s1181" style="position:absolute;margin-left:1062pt;margin-top:441pt;width:81pt;height:36pt;z-index:25169920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VŮLE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Chtění + rozum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73" style="position:absolute;margin-left:945pt;margin-top:396pt;width:99pt;height:54pt;z-index:25169305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ZAVINĚNÍ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Vnitřní stav člověka ke skutečnostem jež zakládají TČ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70" style="position:absolute;margin-left:945pt;margin-top:342pt;width:90pt;height:36pt;z-index:25169203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OBLIGATORNÍ znaky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77" style="position:absolute;z-index:251696128" from="999pt,378pt" to="999pt,396pt">
            <v:stroke endarrow="block"/>
          </v:line>
        </w:pict>
      </w:r>
      <w:r>
        <w:rPr>
          <w:noProof/>
          <w:sz w:val="20"/>
        </w:rPr>
        <w:pict>
          <v:line id="_x0000_s1175" style="position:absolute;z-index:251695104" from="14in,324pt" to="1089pt,342pt">
            <v:stroke endarrow="block"/>
          </v:line>
        </w:pict>
      </w:r>
      <w:r>
        <w:rPr>
          <w:noProof/>
          <w:sz w:val="20"/>
        </w:rPr>
        <w:pict>
          <v:line id="_x0000_s1174" style="position:absolute;flip:x;z-index:251694080" from="999pt,324pt" to="14in,342pt">
            <v:stroke endarrow="block"/>
          </v:line>
        </w:pict>
      </w:r>
      <w:r>
        <w:rPr>
          <w:noProof/>
          <w:sz w:val="20"/>
        </w:rPr>
        <w:pict>
          <v:rect id="_x0000_s1169" style="position:absolute;margin-left:1053pt;margin-top:342pt;width:1in;height:81pt;z-index:25169100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 xml:space="preserve">FAKULTATIVNÍ </w:t>
                  </w:r>
                  <w:r>
                    <w:rPr>
                      <w:sz w:val="20"/>
                      <w:u w:val="single"/>
                    </w:rPr>
                    <w:t>znak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motiv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pohnutka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cíl (účel)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záměr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54" style="position:absolute;margin-left:801pt;margin-top:441.3pt;width:117pt;height:44.7pt;z-index:251679744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KONKRÉTNÍ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6"/>
                    </w:rPr>
                    <w:t xml:space="preserve">Konkrétní osoba </w:t>
                  </w:r>
                  <w:r>
                    <w:rPr>
                      <w:sz w:val="12"/>
                    </w:rPr>
                    <w:t>(např matka v § 220) (privilegované SPTČ)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</w:p>
              </w:txbxContent>
            </v:textbox>
          </v:rect>
        </w:pict>
      </w:r>
      <w:r>
        <w:rPr>
          <w:noProof/>
          <w:sz w:val="20"/>
        </w:rPr>
        <w:pict>
          <v:rect id="_x0000_s1163" style="position:absolute;margin-left:828pt;margin-top:513pt;width:81pt;height:2in;z-index:251688960">
            <v:textbox>
              <w:txbxContent>
                <w:p w:rsidR="00000000" w:rsidRDefault="007D4F74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Platí pouze pro pachatele nebo spolupachatele (§90)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Organizátor, návodce, pomocník nemusí mít zákonem požadovanou vlastnost, způsobilost nebo postavení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  <w:sz w:val="20"/>
        </w:rPr>
        <w:pict>
          <v:line id="_x0000_s1157" style="position:absolute;z-index:251682816" from="774pt,450pt" to="801pt,450pt">
            <v:stroke endarrow="block"/>
          </v:line>
        </w:pict>
      </w:r>
      <w:r>
        <w:rPr>
          <w:noProof/>
          <w:sz w:val="20"/>
        </w:rPr>
        <w:pict>
          <v:rect id="_x0000_s1155" style="position:absolute;margin-left:801pt;margin-top:378pt;width:117pt;height:54pt;z-index:25168076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SPECIÁLNÍ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6"/>
                    </w:rPr>
                    <w:t xml:space="preserve">Vyžaduje zvláštní vlastnost, způsobilost nebo postavení pachatele </w:t>
                  </w:r>
                  <w:r>
                    <w:rPr>
                      <w:sz w:val="12"/>
                    </w:rPr>
                    <w:t>(k</w:t>
                  </w:r>
                  <w:r>
                    <w:rPr>
                      <w:sz w:val="12"/>
                    </w:rPr>
                    <w:t>valifikované SP)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64" style="position:absolute;flip:x;z-index:251689984" from="909pt,531pt" to="13in,531pt">
            <v:stroke endarrow="block"/>
          </v:line>
        </w:pict>
      </w:r>
      <w:r>
        <w:rPr>
          <w:noProof/>
          <w:sz w:val="20"/>
        </w:rPr>
        <w:pict>
          <v:line id="_x0000_s1161" style="position:absolute;z-index:251686912" from="918pt,459pt" to="13in,459pt"/>
        </w:pict>
      </w:r>
      <w:r>
        <w:rPr>
          <w:noProof/>
          <w:sz w:val="20"/>
        </w:rPr>
        <w:pict>
          <v:line id="_x0000_s1160" style="position:absolute;z-index:251685888" from="918pt,396pt" to="13in,396pt"/>
        </w:pict>
      </w:r>
      <w:r>
        <w:rPr>
          <w:noProof/>
          <w:sz w:val="20"/>
        </w:rPr>
        <w:pict>
          <v:line id="_x0000_s1162" style="position:absolute;z-index:251687936" from="13in,396pt" to="13in,531pt"/>
        </w:pict>
      </w:r>
      <w:r>
        <w:rPr>
          <w:noProof/>
          <w:sz w:val="20"/>
        </w:rPr>
        <w:pict>
          <v:rect id="_x0000_s1153" style="position:absolute;margin-left:801pt;margin-top:324pt;width:126pt;height:45pt;z-index:25167872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OBECNÝ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6"/>
                    </w:rPr>
                    <w:t xml:space="preserve">TČ může spáchat  příčetná osoba starší 15 let </w:t>
                  </w:r>
                  <w:r>
                    <w:rPr>
                      <w:sz w:val="12"/>
                    </w:rPr>
                    <w:t>(kdo, stejně)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58" style="position:absolute;z-index:251683840" from="774pt,342pt" to="801pt,342pt">
            <v:stroke endarrow="block"/>
          </v:line>
        </w:pict>
      </w:r>
      <w:r>
        <w:rPr>
          <w:noProof/>
          <w:sz w:val="20"/>
        </w:rPr>
        <w:pict>
          <v:line id="_x0000_s1159" style="position:absolute;z-index:251684864" from="774pt,396pt" to="801pt,396pt">
            <v:stroke endarrow="block"/>
          </v:line>
        </w:pict>
      </w:r>
      <w:r>
        <w:rPr>
          <w:noProof/>
          <w:sz w:val="20"/>
        </w:rPr>
        <w:pict>
          <v:rect id="_x0000_s1143" style="position:absolute;margin-left:684pt;margin-top:603pt;width:126pt;height:45pt;z-index:251671552">
            <v:textbox>
              <w:txbxContent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§ … těžší následek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§ … zvlášť závažný následek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§ … zvlášť těžký a těžko </w:t>
                  </w:r>
                  <w:r>
                    <w:rPr>
                      <w:sz w:val="16"/>
                    </w:rPr>
                    <w:br/>
                    <w:t xml:space="preserve">      napravitelný následek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  <w:sz w:val="20"/>
        </w:rPr>
        <w:pict>
          <v:line id="_x0000_s1149" style="position:absolute;z-index:251677696" from="684pt,729pt" to="711pt,729pt">
            <v:stroke endarrow="block"/>
          </v:line>
        </w:pict>
      </w:r>
      <w:r>
        <w:rPr>
          <w:noProof/>
          <w:sz w:val="20"/>
        </w:rPr>
        <w:pict>
          <v:line id="_x0000_s1148" style="position:absolute;z-index:251676672" from="684pt,684pt" to="711pt,684pt">
            <v:stroke endarrow="block"/>
          </v:line>
        </w:pict>
      </w:r>
      <w:r>
        <w:rPr>
          <w:noProof/>
          <w:sz w:val="20"/>
        </w:rPr>
        <w:pict>
          <v:line id="_x0000_s1147" style="position:absolute;z-index:251675648" from="657pt,621pt" to="684pt,621pt">
            <v:stroke endarrow="block"/>
          </v:line>
        </w:pict>
      </w:r>
      <w:r>
        <w:rPr>
          <w:noProof/>
          <w:sz w:val="20"/>
        </w:rPr>
        <w:pict>
          <v:line id="_x0000_s1146" style="position:absolute;z-index:251674624" from="684pt,9in" to="684pt,729pt"/>
        </w:pict>
      </w:r>
      <w:r>
        <w:rPr>
          <w:noProof/>
          <w:sz w:val="20"/>
        </w:rPr>
        <w:pict>
          <v:rect id="_x0000_s1144" style="position:absolute;margin-left:711pt;margin-top:711pt;width:99pt;height:45pt;z-index:25167257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PORUCHA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6"/>
                    </w:rPr>
                    <w:t xml:space="preserve">K dokonání TČ je třeba porušení objektu </w:t>
                  </w:r>
                  <w:r>
                    <w:rPr>
                      <w:sz w:val="12"/>
                    </w:rPr>
                    <w:t>§ 219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45" style="position:absolute;margin-left:708pt;margin-top:657pt;width:99pt;height:45pt;z-index:25167360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OHR</w:t>
                  </w:r>
                  <w:r>
                    <w:rPr>
                      <w:sz w:val="20"/>
                      <w:u w:val="single"/>
                    </w:rPr>
                    <w:t>OŽENÍ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6"/>
                    </w:rPr>
                    <w:t xml:space="preserve">Kdokonání TČ stačí pouhé ohrožení objektu </w:t>
                  </w:r>
                  <w:r>
                    <w:rPr>
                      <w:sz w:val="12"/>
                    </w:rPr>
                    <w:t>§ 179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42" style="position:absolute;z-index:251670528" from="684pt,7in" to="711pt,558pt">
            <v:stroke endarrow="block"/>
          </v:line>
        </w:pict>
      </w:r>
      <w:r>
        <w:rPr>
          <w:noProof/>
          <w:sz w:val="20"/>
        </w:rPr>
        <w:pict>
          <v:line id="_x0000_s1141" style="position:absolute;flip:y;z-index:251669504" from="684pt,486pt" to="711pt,7in">
            <v:stroke endarrow="block"/>
          </v:line>
        </w:pict>
      </w:r>
      <w:r>
        <w:rPr>
          <w:noProof/>
          <w:sz w:val="20"/>
        </w:rPr>
        <w:pict>
          <v:rect id="_x0000_s1138" style="position:absolute;margin-left:711pt;margin-top:531pt;width:1in;height:63pt;z-index:25166848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OPOMENUTÍ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Zdržení se vůlí řízeného k cíli zaměřeného pohybu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37" style="position:absolute;margin-left:711pt;margin-top:459pt;width:1in;height:63pt;z-index:25166745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KONÁNÍ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K cíli zaměřený, vůlí ovládaný svalový pohyb člověka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33" style="position:absolute;z-index:251666432" from="8in,7in" to="594pt,7in">
            <v:stroke endarrow="block"/>
          </v:line>
        </w:pict>
      </w:r>
      <w:r>
        <w:rPr>
          <w:noProof/>
          <w:sz w:val="20"/>
        </w:rPr>
        <w:pict>
          <v:rect id="_x0000_s1127" style="position:absolute;margin-left:594pt;margin-top:459pt;width:90pt;height:90pt;z-index:25166028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FORMA A ZPŮSOB JEDNÁNÍ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Jednání = pohyb řízený vůlí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Při jednání musí dojí ke spojení vůle a úmyslu spáchat TČ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32" style="position:absolute;z-index:251665408" from="8in,603pt" to="594pt,603pt">
            <v:stroke endarrow="block"/>
          </v:line>
        </w:pict>
      </w:r>
      <w:r>
        <w:rPr>
          <w:noProof/>
          <w:sz w:val="20"/>
        </w:rPr>
        <w:pict>
          <v:rect id="_x0000_s1129" style="position:absolute;margin-left:594pt;margin-top:558pt;width:63pt;height:81pt;z-index:25166233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NÁSLEDEK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Porušení nebo ohrožení zájmů chráněných T.Z.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30" style="position:absolute;z-index:251663360" from="8in,441pt" to="576.15pt,700.85pt"/>
        </w:pict>
      </w:r>
      <w:r>
        <w:rPr>
          <w:noProof/>
          <w:sz w:val="20"/>
        </w:rPr>
        <w:pict>
          <v:line id="_x0000_s1131" style="position:absolute;z-index:251664384" from="8in,702pt" to="594pt,702pt">
            <v:stroke endarrow="block"/>
          </v:line>
        </w:pict>
      </w:r>
      <w:r>
        <w:rPr>
          <w:noProof/>
          <w:sz w:val="20"/>
        </w:rPr>
        <w:pict>
          <v:rect id="_x0000_s1128" style="position:absolute;margin-left:594pt;margin-top:657pt;width:63pt;height:99pt;z-index:25166131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PŘÍČINNÝ VZTAH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Každý jev bez něhož by jiný jev nenastal, resp. nena</w:t>
                  </w:r>
                  <w:r>
                    <w:rPr>
                      <w:sz w:val="16"/>
                    </w:rPr>
                    <w:t>stal způsobem jakým nastal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16" style="position:absolute;margin-left:450pt;margin-top:702pt;width:117pt;height:54pt;z-index:25165312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ALTERNATIVNĚ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 SPTČ jsou uvedeny podmíněně – „nebo“ – stačí jeden z nich (§92)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15" style="position:absolute;margin-left:450pt;margin-top:630pt;width:117pt;height:63pt;z-index:25165209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K</w:t>
                  </w:r>
                  <w:r>
                    <w:rPr>
                      <w:sz w:val="20"/>
                      <w:u w:val="single"/>
                    </w:rPr>
                    <w:t>UMULATIVNĚ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 SPTČ jsou uvedeny v současné formě - „a“ – musí nastat současně (§234)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20" style="position:absolute;z-index:251655168" from="414pt,675pt" to="446.8pt,729pt">
            <v:stroke endarrow="block"/>
          </v:line>
        </w:pict>
      </w:r>
      <w:r>
        <w:rPr>
          <w:noProof/>
          <w:sz w:val="20"/>
        </w:rPr>
        <w:pict>
          <v:line id="_x0000_s1119" style="position:absolute;flip:y;z-index:251654144" from="414pt,666pt" to="450pt,675pt">
            <v:stroke endarrow="block"/>
          </v:line>
        </w:pict>
      </w:r>
      <w:r>
        <w:rPr>
          <w:noProof/>
          <w:sz w:val="20"/>
        </w:rPr>
        <w:pict>
          <v:rect id="_x0000_s1107" style="position:absolute;margin-left:333pt;margin-top:657pt;width:81pt;height:45pt;z-index:25164800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VÍCE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Individuální primár. objektů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06" style="position:absolute;margin-left:333pt;margin-top:585pt;width:81pt;height:45pt;z-index:25164697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JEDEN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Individuální primární objekt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22" style="position:absolute;margin-left:558pt;margin-top:351pt;width:90pt;height:90pt;z-index:25165721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OBLIGATORNÍ znaky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26" style="position:absolute;z-index:251659264" from="657pt,324pt" to="718.75pt,345.7pt">
            <v:stroke endarrow="block"/>
          </v:line>
        </w:pict>
      </w:r>
      <w:r>
        <w:rPr>
          <w:noProof/>
          <w:sz w:val="20"/>
        </w:rPr>
        <w:pict>
          <v:line id="_x0000_s1125" style="position:absolute;flip:x;z-index:251658240" from="603pt,324pt" to="9in,342pt">
            <v:stroke endarrow="block"/>
          </v:line>
        </w:pict>
      </w:r>
      <w:r>
        <w:rPr>
          <w:noProof/>
          <w:sz w:val="20"/>
        </w:rPr>
        <w:pict>
          <v:rect id="_x0000_s1121" style="position:absolute;margin-left:675pt;margin-top:351pt;width:90pt;height:90pt;z-index:25165619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FAKULTATIVNÍ znaky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doba a místo činu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použité prostředky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hmotný předmět </w:t>
                  </w:r>
                  <w:r>
                    <w:rPr>
                      <w:sz w:val="16"/>
                    </w:rPr>
                    <w:br/>
                    <w:t xml:space="preserve">  útoku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úči</w:t>
                  </w:r>
                  <w:r>
                    <w:rPr>
                      <w:sz w:val="16"/>
                    </w:rPr>
                    <w:t>nek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6" style="position:absolute;margin-left:6in;margin-top:162pt;width:108pt;height:36pt;z-index:25160601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PROTIPRÁVNOST</w:t>
                  </w:r>
                </w:p>
                <w:p w:rsidR="00000000" w:rsidRDefault="007D4F74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Jednání porušující PN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12" style="position:absolute;z-index:251651072" from="306pt,684pt" to="328.95pt,684.2pt">
            <v:stroke endarrow="block"/>
          </v:line>
        </w:pict>
      </w:r>
      <w:r>
        <w:rPr>
          <w:noProof/>
          <w:sz w:val="20"/>
        </w:rPr>
        <w:pict>
          <v:line id="_x0000_s1109" style="position:absolute;z-index:251650048" from="306pt,612pt" to="328.3pt,612.1pt">
            <v:stroke endarrow="block"/>
          </v:line>
        </w:pict>
      </w:r>
      <w:r>
        <w:rPr>
          <w:noProof/>
          <w:sz w:val="20"/>
        </w:rPr>
        <w:pict>
          <v:line id="_x0000_s1108" style="position:absolute;z-index:251649024" from="306pt,558pt" to="306pt,684pt"/>
        </w:pict>
      </w:r>
      <w:r>
        <w:rPr>
          <w:noProof/>
          <w:sz w:val="20"/>
        </w:rPr>
        <w:pict>
          <v:line id="_x0000_s1105" style="position:absolute;z-index:251645952" from="5in,468pt" to="467.3pt,491.55pt">
            <v:stroke endarrow="block"/>
          </v:line>
        </w:pict>
      </w:r>
      <w:r>
        <w:rPr>
          <w:noProof/>
          <w:sz w:val="20"/>
        </w:rPr>
        <w:pict>
          <v:line id="_x0000_s1104" style="position:absolute;z-index:251644928" from="351pt,468pt" to="351pt,495pt">
            <v:stroke endarrow="block"/>
          </v:line>
        </w:pict>
      </w:r>
      <w:r>
        <w:rPr>
          <w:noProof/>
          <w:sz w:val="20"/>
        </w:rPr>
        <w:pict>
          <v:rect id="_x0000_s1101" style="position:absolute;margin-left:423pt;margin-top:495pt;width:99pt;height:54pt;z-index:251643904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SEKUNDÁRNÍ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Fakultativní znak SPTČ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Spol. zájmy, které jsou TČ postiženy nepřímo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00" style="position:absolute;margin-left:306pt;margin-top:495pt;width:99pt;height:63pt;z-index:25164288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PRIMÁRNÍ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Obligatorní znak SPTČ</w:t>
                  </w:r>
                  <w:r>
                    <w:rPr>
                      <w:sz w:val="16"/>
                    </w:rPr>
                    <w:br/>
                    <w:t>nejdůležitější spol. zájmy, proti kterým TČ bezprostředně útočí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99" style="position:absolute;z-index:251641856" from="1017pt,252pt" to="1017pt,270pt">
            <v:stroke endarrow="block"/>
          </v:line>
        </w:pict>
      </w:r>
      <w:r>
        <w:rPr>
          <w:noProof/>
          <w:sz w:val="20"/>
        </w:rPr>
        <w:pict>
          <v:line id="_x0000_s1098" style="position:absolute;z-index:251640832" from="828pt,252pt" to="828pt,270pt">
            <v:stroke endarrow="block"/>
          </v:line>
        </w:pict>
      </w:r>
      <w:r>
        <w:rPr>
          <w:noProof/>
          <w:sz w:val="20"/>
        </w:rPr>
        <w:pict>
          <v:line id="_x0000_s1097" style="position:absolute;z-index:251639808" from="9in,252pt" to="9in,270pt">
            <v:stroke endarrow="block"/>
          </v:line>
        </w:pict>
      </w:r>
      <w:r>
        <w:rPr>
          <w:noProof/>
          <w:sz w:val="20"/>
        </w:rPr>
        <w:pict>
          <v:line id="_x0000_s1094" style="position:absolute;z-index:251637760" from="459pt,252pt" to="1017pt,252pt"/>
        </w:pict>
      </w:r>
      <w:r>
        <w:rPr>
          <w:noProof/>
          <w:sz w:val="20"/>
        </w:rPr>
        <w:pict>
          <v:line id="_x0000_s1095" style="position:absolute;z-index:251638784" from="459pt,252pt" to="459pt,270pt">
            <v:stroke endarrow="block"/>
          </v:line>
        </w:pict>
      </w:r>
      <w:r>
        <w:rPr>
          <w:noProof/>
          <w:sz w:val="20"/>
        </w:rPr>
        <w:pict>
          <v:line id="_x0000_s1093" style="position:absolute;z-index:251636736" from="639pt,3in" to="639pt,252pt"/>
        </w:pict>
      </w:r>
      <w:r>
        <w:rPr>
          <w:noProof/>
          <w:sz w:val="20"/>
        </w:rPr>
        <w:pict>
          <v:line id="_x0000_s1092" style="position:absolute;z-index:251635712" from="13in,135pt" to="1062pt,153pt">
            <v:stroke endarrow="block"/>
          </v:line>
        </w:pict>
      </w:r>
      <w:r>
        <w:rPr>
          <w:noProof/>
          <w:sz w:val="20"/>
        </w:rPr>
        <w:pict>
          <v:line id="_x0000_s1091" style="position:absolute;z-index:251634688" from="927pt,135pt" to="927pt,153pt">
            <v:stroke endarrow="block"/>
          </v:line>
        </w:pict>
      </w:r>
      <w:r>
        <w:rPr>
          <w:noProof/>
          <w:sz w:val="20"/>
        </w:rPr>
        <w:pict>
          <v:line id="_x0000_s1090" style="position:absolute;flip:x;z-index:251633664" from="801pt,135pt" to="927pt,153pt">
            <v:stroke endarrow="block"/>
          </v:line>
        </w:pict>
      </w:r>
      <w:r>
        <w:rPr>
          <w:noProof/>
          <w:sz w:val="20"/>
        </w:rPr>
        <w:pict>
          <v:line id="_x0000_s1089" style="position:absolute;z-index:251632640" from="765pt,90pt" to="873pt,117pt">
            <v:stroke endarrow="block"/>
          </v:line>
        </w:pict>
      </w:r>
      <w:r>
        <w:rPr>
          <w:noProof/>
          <w:sz w:val="20"/>
        </w:rPr>
        <w:pict>
          <v:line id="_x0000_s1088" style="position:absolute;z-index:251631616" from="594pt,126pt" to="9in,153pt">
            <v:stroke endarrow="block"/>
          </v:line>
        </w:pict>
      </w:r>
      <w:r>
        <w:rPr>
          <w:noProof/>
          <w:sz w:val="20"/>
        </w:rPr>
        <w:pict>
          <v:line id="_x0000_s1087" style="position:absolute;flip:x;z-index:251630592" from="513pt,126pt" to="594pt,153pt">
            <v:stroke endarrow="block"/>
          </v:line>
        </w:pict>
      </w:r>
      <w:r>
        <w:rPr>
          <w:noProof/>
          <w:sz w:val="20"/>
        </w:rPr>
        <w:pict>
          <v:line id="_x0000_s1086" style="position:absolute;flip:x;z-index:251629568" from="9in,90pt" to="747pt,117pt">
            <v:stroke endarrow="block"/>
          </v:line>
        </w:pict>
      </w:r>
      <w:r>
        <w:rPr>
          <w:noProof/>
          <w:sz w:val="20"/>
        </w:rPr>
        <w:pict>
          <v:line id="_x0000_s1085" style="position:absolute;z-index:251628544" from="6in,36pt" to="657pt,1in">
            <v:stroke endarrow="block"/>
          </v:line>
        </w:pict>
      </w:r>
      <w:r>
        <w:rPr>
          <w:noProof/>
          <w:sz w:val="20"/>
        </w:rPr>
        <w:pict>
          <v:line id="_x0000_s1084" style="position:absolute;flip:x;z-index:251627520" from="243pt,36pt" to="423pt,1in">
            <v:stroke endarrow="block"/>
          </v:line>
        </w:pict>
      </w:r>
      <w:r>
        <w:rPr>
          <w:noProof/>
          <w:sz w:val="20"/>
        </w:rPr>
        <w:pict>
          <v:rect id="_x0000_s1066" style="position:absolute;margin-left:441pt;margin-top:387pt;width:99pt;height:54pt;z-index:25161728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KONKRÉTNÍ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Objekt, který byl konkr. skutkem postižen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Není oblig</w:t>
                  </w:r>
                  <w:r>
                    <w:rPr>
                      <w:sz w:val="16"/>
                    </w:rPr>
                    <w:t>atorní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5" style="position:absolute;margin-left:306pt;margin-top:387pt;width:99pt;height:81pt;z-index:25161625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INDIVIDUÁLNÍ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Jednotlivý zájem, k jehož ochraně je to které ustanovení</w:t>
                  </w:r>
                  <w:r>
                    <w:rPr>
                      <w:sz w:val="16"/>
                    </w:rPr>
                    <w:br/>
                    <w:t>Zjišťujeme za pomoci znaků SPTČ (jednání, následek, účinek)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7" style="position:absolute;margin-left:441pt;margin-top:315pt;width:99pt;height:63pt;z-index:251618304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SKUPINOVÝ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Z názvů hlav a oddílů zvl. Části T.Z.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Např: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4" style="position:absolute;margin-left:306pt;margin-top:315pt;width:99pt;height:63pt;z-index:25161523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OBECNÝ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Souhrn všech spol. zájmů chráněných T.Z.</w:t>
                  </w:r>
                </w:p>
                <w:p w:rsidR="00000000" w:rsidRDefault="007D4F74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 xml:space="preserve">Např: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3" style="position:absolute;margin-left:2in;margin-top:2in;width:117pt;height:117pt;z-index:25159987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STUPNĚ nebezpečnosti činu pro společnost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Nepatrný - § 3 odst 2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Malý - §§ 75, 294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Menší - § 24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Velmi vysoký - § 29 odst 2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Mimořádně vysoký - § 29 odst 3a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6" style="position:absolute;margin-left:1in;margin-top:5in;width:117pt;height:18pt;z-index:251600896">
            <v:textbox>
              <w:txbxContent>
                <w:p w:rsidR="00000000" w:rsidRDefault="007D4F74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Jsou konkretizovány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75" style="position:absolute;z-index:251626496" from="135pt,378pt" to="207pt,396pt">
            <v:stroke endarrow="block"/>
          </v:line>
        </w:pict>
      </w:r>
      <w:r>
        <w:rPr>
          <w:noProof/>
          <w:sz w:val="20"/>
        </w:rPr>
        <w:pict>
          <v:line id="_x0000_s1074" style="position:absolute;flip:x;z-index:251625472" from="63pt,378pt" to="126pt,396pt">
            <v:stroke endarrow="block"/>
          </v:line>
        </w:pict>
      </w:r>
      <w:r>
        <w:rPr>
          <w:noProof/>
          <w:sz w:val="20"/>
        </w:rPr>
        <w:pict>
          <v:rect id="_x0000_s1039" style="position:absolute;margin-left:153pt;margin-top:405pt;width:108pt;height:351pt;z-index:251602944">
            <v:textbox>
              <w:txbxContent>
                <w:p w:rsidR="00000000" w:rsidRDefault="007D4F74">
                  <w:pPr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PŘITĚŽUJÍCÍMI okolnostmi  § 34</w:t>
                  </w:r>
                </w:p>
                <w:p w:rsidR="00000000" w:rsidRDefault="007D4F74">
                  <w:pPr>
                    <w:rPr>
                      <w:sz w:val="16"/>
                      <w:u w:val="single"/>
                    </w:rPr>
                  </w:pP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TČ spáchal ze zvlášť</w:t>
                  </w:r>
                  <w:r>
                    <w:rPr>
                      <w:sz w:val="16"/>
                    </w:rPr>
                    <w:br/>
                    <w:t xml:space="preserve">  zavrženíhodné pohnutky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surovým způsobem, </w:t>
                  </w:r>
                  <w:r>
                    <w:rPr>
                      <w:sz w:val="16"/>
                    </w:rPr>
                    <w:br/>
                    <w:t xml:space="preserve">  zákeřně, se zvláštní lstí </w:t>
                  </w:r>
                  <w:r>
                    <w:rPr>
                      <w:sz w:val="16"/>
                    </w:rPr>
                    <w:br/>
                    <w:t xml:space="preserve">  nebo jiným obdobným </w:t>
                  </w:r>
                  <w:r>
                    <w:rPr>
                      <w:sz w:val="16"/>
                    </w:rPr>
                    <w:br/>
                    <w:t xml:space="preserve">  způsobem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využi</w:t>
                  </w:r>
                  <w:r>
                    <w:rPr>
                      <w:sz w:val="16"/>
                    </w:rPr>
                    <w:t xml:space="preserve">tí něčí </w:t>
                  </w:r>
                  <w:r>
                    <w:rPr>
                      <w:sz w:val="16"/>
                    </w:rPr>
                    <w:br/>
                    <w:t xml:space="preserve">  bezbrannossti, závislosti </w:t>
                  </w:r>
                  <w:r>
                    <w:rPr>
                      <w:sz w:val="16"/>
                    </w:rPr>
                    <w:br/>
                    <w:t xml:space="preserve">  nebo podřízenosti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TČ porušil zvláštní </w:t>
                  </w:r>
                  <w:r>
                    <w:rPr>
                      <w:sz w:val="16"/>
                    </w:rPr>
                    <w:br/>
                    <w:t xml:space="preserve">  povinnost, způsobil vyšší </w:t>
                  </w:r>
                  <w:r>
                    <w:rPr>
                      <w:sz w:val="16"/>
                    </w:rPr>
                    <w:br/>
                    <w:t xml:space="preserve">  škodu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spáchal TČ jako </w:t>
                  </w:r>
                  <w:r>
                    <w:rPr>
                      <w:sz w:val="16"/>
                    </w:rPr>
                    <w:br/>
                    <w:t xml:space="preserve">  organizátor, člen </w:t>
                  </w:r>
                  <w:r>
                    <w:rPr>
                      <w:sz w:val="16"/>
                    </w:rPr>
                    <w:br/>
                    <w:t xml:space="preserve">  organizované skupiny </w:t>
                  </w:r>
                  <w:r>
                    <w:rPr>
                      <w:sz w:val="16"/>
                    </w:rPr>
                    <w:br/>
                    <w:t xml:space="preserve">  nebo člen spolčení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svedl k TČ jiného, </w:t>
                  </w:r>
                  <w:r>
                    <w:rPr>
                      <w:sz w:val="16"/>
                    </w:rPr>
                    <w:br/>
                    <w:t xml:space="preserve">  zejména mladistvého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pokračo</w:t>
                  </w:r>
                  <w:r>
                    <w:rPr>
                      <w:sz w:val="16"/>
                    </w:rPr>
                    <w:t xml:space="preserve">val v TČ delší </w:t>
                  </w:r>
                  <w:r>
                    <w:rPr>
                      <w:sz w:val="16"/>
                    </w:rPr>
                    <w:br/>
                    <w:t xml:space="preserve">  dobu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spáchal více TČ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byl již pro TČ odsouzen; </w:t>
                  </w:r>
                  <w:r>
                    <w:rPr>
                      <w:sz w:val="16"/>
                    </w:rPr>
                    <w:br/>
                    <w:t xml:space="preserve">  soud je oprávněn podle </w:t>
                  </w:r>
                  <w:r>
                    <w:rPr>
                      <w:sz w:val="16"/>
                    </w:rPr>
                    <w:br/>
                    <w:t xml:space="preserve">  povahy předchozího </w:t>
                  </w:r>
                  <w:r>
                    <w:rPr>
                      <w:sz w:val="16"/>
                    </w:rPr>
                    <w:br/>
                    <w:t xml:space="preserve">  odst nepokládat tuto </w:t>
                  </w:r>
                  <w:r>
                    <w:rPr>
                      <w:sz w:val="16"/>
                    </w:rPr>
                    <w:br/>
                    <w:t xml:space="preserve">  okolnost za přitěžující </w:t>
                  </w:r>
                  <w:r>
                    <w:rPr>
                      <w:sz w:val="16"/>
                    </w:rPr>
                    <w:br/>
                    <w:t xml:space="preserve">  zejména s ohledem na </w:t>
                  </w:r>
                  <w:r>
                    <w:rPr>
                      <w:sz w:val="16"/>
                    </w:rPr>
                    <w:br/>
                    <w:t xml:space="preserve">  význam chráněného </w:t>
                  </w:r>
                  <w:r>
                    <w:rPr>
                      <w:sz w:val="16"/>
                    </w:rPr>
                    <w:br/>
                    <w:t xml:space="preserve">  zájmu, který byl činem </w:t>
                  </w:r>
                  <w:r>
                    <w:rPr>
                      <w:sz w:val="16"/>
                    </w:rPr>
                    <w:br/>
                    <w:t xml:space="preserve">  dotčen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8" style="position:absolute;margin-left:9pt;margin-top:405pt;width:108pt;height:351pt;z-index:251601920">
            <v:textbox style="mso-next-textbox:#_x0000_s1038"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POLEHČUJÍCÍMI okolnostmi  § 33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silné rozrušení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věk blízký věku</w:t>
                  </w:r>
                  <w:r>
                    <w:rPr>
                      <w:sz w:val="16"/>
                    </w:rPr>
                    <w:br/>
                    <w:t xml:space="preserve">  mladistvých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pod vlivem závislosti</w:t>
                  </w:r>
                  <w:r>
                    <w:rPr>
                      <w:sz w:val="16"/>
                    </w:rPr>
                    <w:br/>
                    <w:t xml:space="preserve">  nebo podřízenosti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pod vlivem hrozby nebo </w:t>
                  </w:r>
                  <w:r>
                    <w:rPr>
                      <w:sz w:val="16"/>
                    </w:rPr>
                    <w:br/>
                    <w:t xml:space="preserve">  nátlaku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pod vlivem tíživých </w:t>
                  </w:r>
                  <w:r>
                    <w:rPr>
                      <w:sz w:val="16"/>
                    </w:rPr>
                    <w:br/>
                    <w:t xml:space="preserve">  osobních nebo  </w:t>
                  </w:r>
                  <w:r>
                    <w:rPr>
                      <w:sz w:val="16"/>
                    </w:rPr>
                    <w:br/>
                    <w:t xml:space="preserve">  rodinných poměrů, které </w:t>
                  </w:r>
                  <w:r>
                    <w:rPr>
                      <w:sz w:val="16"/>
                    </w:rPr>
                    <w:br/>
                    <w:t xml:space="preserve">  si sám nezpůsobil</w:t>
                  </w:r>
                  <w:r>
                    <w:rPr>
                      <w:sz w:val="16"/>
                    </w:rPr>
                    <w:br/>
                    <w:t>- odvracel odvracel útok</w:t>
                  </w:r>
                  <w:r>
                    <w:rPr>
                      <w:sz w:val="16"/>
                    </w:rPr>
                    <w:br/>
                    <w:t xml:space="preserve">  nebo jiné - nebezpečí, </w:t>
                  </w:r>
                  <w:r>
                    <w:rPr>
                      <w:sz w:val="16"/>
                    </w:rPr>
                    <w:br/>
                    <w:t xml:space="preserve">  ani</w:t>
                  </w:r>
                  <w:r>
                    <w:rPr>
                      <w:sz w:val="16"/>
                    </w:rPr>
                    <w:t xml:space="preserve">ž byly splněny </w:t>
                  </w:r>
                  <w:r>
                    <w:rPr>
                      <w:sz w:val="16"/>
                    </w:rPr>
                    <w:br/>
                    <w:t xml:space="preserve">  podmínky  §§ 13 a 14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vedl před TČ řádný život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přičinil se o odstranění </w:t>
                  </w:r>
                  <w:r>
                    <w:rPr>
                      <w:sz w:val="16"/>
                    </w:rPr>
                    <w:br/>
                    <w:t xml:space="preserve">  škodlivých  následků TČ </w:t>
                  </w:r>
                  <w:r>
                    <w:rPr>
                      <w:sz w:val="16"/>
                    </w:rPr>
                    <w:br/>
                    <w:t xml:space="preserve">  nebo dobrovolně </w:t>
                  </w:r>
                  <w:r>
                    <w:rPr>
                      <w:sz w:val="16"/>
                    </w:rPr>
                    <w:br/>
                    <w:t xml:space="preserve">  nahradil způsobenou </w:t>
                  </w:r>
                  <w:r>
                    <w:rPr>
                      <w:sz w:val="16"/>
                    </w:rPr>
                    <w:br/>
                    <w:t xml:space="preserve">  škodu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TČ upřímně litoval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svůj TČ sám oznámil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napomáhal při </w:t>
                  </w:r>
                  <w:r>
                    <w:rPr>
                      <w:sz w:val="16"/>
                    </w:rPr>
                    <w:br/>
                    <w:t xml:space="preserve">  objasňování TČ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přispě</w:t>
                  </w:r>
                  <w:r>
                    <w:rPr>
                      <w:sz w:val="16"/>
                    </w:rPr>
                    <w:t xml:space="preserve">l k objasňování tr.   </w:t>
                  </w:r>
                  <w:r>
                    <w:rPr>
                      <w:sz w:val="16"/>
                    </w:rPr>
                    <w:br/>
                    <w:t xml:space="preserve">  činnosti spáchané   ve </w:t>
                  </w:r>
                  <w:r>
                    <w:rPr>
                      <w:sz w:val="16"/>
                    </w:rPr>
                    <w:br/>
                    <w:t xml:space="preserve">  prospěch zločinného </w:t>
                  </w:r>
                  <w:r>
                    <w:rPr>
                      <w:sz w:val="16"/>
                    </w:rPr>
                    <w:br/>
                    <w:t xml:space="preserve">  spolčení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73" style="position:absolute;z-index:251624448" from="63pt,333pt" to="126pt,351pt">
            <v:stroke endarrow="block"/>
          </v:line>
        </w:pict>
      </w:r>
      <w:r>
        <w:rPr>
          <w:noProof/>
          <w:sz w:val="20"/>
        </w:rPr>
        <w:pict>
          <v:line id="_x0000_s1072" style="position:absolute;z-index:251623424" from="135pt,90pt" to="180pt,126pt">
            <v:stroke endarrow="block"/>
          </v:line>
        </w:pict>
      </w:r>
      <w:r>
        <w:rPr>
          <w:noProof/>
          <w:sz w:val="20"/>
        </w:rPr>
        <w:pict>
          <v:line id="_x0000_s1071" style="position:absolute;flip:x;z-index:251622400" from="90pt,90pt" to="135pt,126pt">
            <v:stroke endarrow="block"/>
          </v:line>
        </w:pict>
      </w:r>
      <w:r>
        <w:rPr>
          <w:noProof/>
          <w:sz w:val="20"/>
        </w:rPr>
        <w:pict>
          <v:line id="_x0000_s1070" style="position:absolute;z-index:251621376" from="405pt,405pt" to="441pt,405pt">
            <v:stroke startarrow="block" endarrow="block"/>
          </v:line>
        </w:pict>
      </w:r>
      <w:r>
        <w:rPr>
          <w:noProof/>
          <w:sz w:val="20"/>
        </w:rPr>
        <w:pict>
          <v:line id="_x0000_s1069" style="position:absolute;z-index:251620352" from="405pt,5in" to="441pt,5in">
            <v:stroke startarrow="block" endarrow="block"/>
          </v:line>
        </w:pict>
      </w:r>
      <w:r>
        <w:rPr>
          <w:noProof/>
          <w:sz w:val="20"/>
        </w:rPr>
        <w:pict>
          <v:line id="_x0000_s1068" style="position:absolute;z-index:251619328" from="423pt,306pt" to="423pt,405pt"/>
        </w:pict>
      </w:r>
      <w:r>
        <w:rPr>
          <w:noProof/>
          <w:sz w:val="20"/>
        </w:rPr>
        <w:pict>
          <v:rect id="_x0000_s1056" style="position:absolute;margin-left:405pt;margin-top:270pt;width:126pt;height:36pt;z-index:251611136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OBJEKT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Společenské vztahy a práva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9" style="position:absolute;margin-left:954pt;margin-top:270pt;width:126pt;height:54pt;z-index:25161420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SUBJEKTIVNÍ stránka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Vnitřní str TČ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Znaky charakterizující psychické dispozice pachatele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8" style="position:absolute;margin-left:765pt;margin-top:270pt;width:126pt;height:45pt;z-index:251613184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SUBJEKT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Znaky SPTČ charakterizované osobou pachatele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7" style="position:absolute;margin-left:585pt;margin-top:270pt;width:126pt;height:54pt;z-index:251612160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OBJEKTIVNÍ stránka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vn</w:t>
                  </w:r>
                  <w:r>
                    <w:rPr>
                      <w:sz w:val="16"/>
                    </w:rPr>
                    <w:t>ější str TČ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charakterizuje způsob spáchání TČ a jeho náslledky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2" style="position:absolute;margin-left:9pt;margin-top:2in;width:117pt;height:189pt;z-index:25159884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KRITERIUM nebezpečnosti činu pro sp</w:t>
                  </w:r>
                  <w:r>
                    <w:rPr>
                      <w:sz w:val="20"/>
                      <w:u w:val="single"/>
                    </w:rPr>
                    <w:t>oleč. § 3 odst 4</w:t>
                  </w:r>
                </w:p>
                <w:p w:rsidR="00000000" w:rsidRDefault="007D4F74">
                  <w:pPr>
                    <w:jc w:val="center"/>
                    <w:rPr>
                      <w:sz w:val="16"/>
                    </w:rPr>
                  </w:pP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Stupeň nebezpečnosti činu pro společnost je určována zejména: 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významem chráněného </w:t>
                  </w:r>
                  <w:r>
                    <w:rPr>
                      <w:sz w:val="16"/>
                    </w:rPr>
                    <w:br/>
                    <w:t xml:space="preserve">  zájmu, který byl činem </w:t>
                  </w:r>
                  <w:r>
                    <w:rPr>
                      <w:sz w:val="16"/>
                    </w:rPr>
                    <w:br/>
                    <w:t xml:space="preserve">  dotčen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způsobem provedení činu </w:t>
                  </w:r>
                  <w:r>
                    <w:rPr>
                      <w:sz w:val="16"/>
                    </w:rPr>
                    <w:br/>
                    <w:t xml:space="preserve">  jeho následky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- okolnostmi, za kterých byl </w:t>
                  </w:r>
                  <w:r>
                    <w:rPr>
                      <w:sz w:val="16"/>
                    </w:rPr>
                    <w:br/>
                    <w:t xml:space="preserve">  čin spáchán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osobou pachatele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mírou jeh</w:t>
                  </w:r>
                  <w:r>
                    <w:rPr>
                      <w:sz w:val="16"/>
                    </w:rPr>
                    <w:t>o zavinění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- jeho pohnutnkou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26" style="position:absolute;margin-left:315pt;margin-top:9pt;width:225pt;height:27pt;z-index:251595776">
            <v:textbox>
              <w:txbxContent>
                <w:p w:rsidR="00000000" w:rsidRDefault="007D4F74">
                  <w:pPr>
                    <w:jc w:val="center"/>
                    <w:rPr>
                      <w:b/>
                      <w:bCs/>
                      <w:sz w:val="32"/>
                    </w:rPr>
                  </w:pPr>
                  <w:r>
                    <w:rPr>
                      <w:b/>
                      <w:bCs/>
                      <w:sz w:val="32"/>
                    </w:rPr>
                    <w:t>TRESTNÝ ČIN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2" style="position:absolute;margin-left:540pt;margin-top:108pt;width:99pt;height:18pt;z-index:25160396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TYPOVÝ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3" style="position:absolute;margin-left:882pt;margin-top:108pt;width:99pt;height:27pt;z-index:251604992">
            <v:textbox>
              <w:txbxContent>
                <w:p w:rsidR="00000000" w:rsidRDefault="007D4F74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20"/>
                    </w:rPr>
                    <w:t xml:space="preserve">OBECNÝ </w:t>
                  </w:r>
                  <w:r>
                    <w:rPr>
                      <w:sz w:val="16"/>
                    </w:rPr>
                    <w:t>(společný všem TČ)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0" style="position:absolute;margin-left:14in;margin-top:162pt;width:117pt;height:45pt;z-index:251610112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ZAVINĚNÍ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Jednání pachatele je projev vůle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9" style="position:absolute;margin-left:873pt;margin-top:162pt;width:117pt;height:81pt;z-index:251609088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PŘÍ</w:t>
                  </w:r>
                  <w:r>
                    <w:rPr>
                      <w:sz w:val="20"/>
                      <w:u w:val="single"/>
                    </w:rPr>
                    <w:t>ČETNOST - § 12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Kdo pro duševní poruchu v době spáchání TČ nemohl rozpoznat jeho nebezpečnost nebo ovládat své jednání – není za tento čin trestně odpovědný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8" style="position:absolute;margin-left:747pt;margin-top:162pt;width:108pt;height:54pt;z-index:251608064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  <w:u w:val="single"/>
                    </w:rPr>
                  </w:pPr>
                  <w:r>
                    <w:rPr>
                      <w:sz w:val="20"/>
                      <w:u w:val="single"/>
                    </w:rPr>
                    <w:t>VĚK - § 11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Kdo v době spáchání TČ nedovršil 15 rok věku není trestně odpovědný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7" style="position:absolute;margin-left:567pt;margin-top:162pt;width:2in;height:54pt;z-index:251607040">
            <v:textbox>
              <w:txbxContent>
                <w:p w:rsidR="00000000" w:rsidRDefault="007D4F74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20"/>
                      <w:u w:val="single"/>
                    </w:rPr>
                    <w:t xml:space="preserve">SPTČ </w:t>
                  </w:r>
                  <w:r>
                    <w:rPr>
                      <w:sz w:val="20"/>
                    </w:rPr>
                    <w:t xml:space="preserve">– </w:t>
                  </w:r>
                  <w:r>
                    <w:rPr>
                      <w:sz w:val="16"/>
                    </w:rPr>
                    <w:t>charakterizující znaky</w:t>
                  </w:r>
                </w:p>
                <w:p w:rsidR="00000000" w:rsidRDefault="007D4F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Souhrn typových znaků TČ, tj. takových znaků, kterými se od sebe TČ odlišují</w:t>
                  </w:r>
                </w:p>
              </w:txbxContent>
            </v:textbox>
          </v:rect>
        </w:pict>
      </w:r>
      <w:r>
        <w:rPr>
          <w:noProof/>
          <w:sz w:val="20"/>
        </w:rPr>
        <w:t xml:space="preserve"> </w:t>
      </w:r>
      <w:r>
        <w:rPr>
          <w:noProof/>
          <w:sz w:val="20"/>
        </w:rPr>
        <w:pict>
          <v:rect id="_x0000_s1028" style="position:absolute;margin-left:54pt;margin-top:54pt;width:171pt;height:36pt;z-index:251596800;mso-position-horizontal-relative:text;mso-position-vertical-relative:text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MATERIÁLNÍ znak</w:t>
                  </w:r>
                </w:p>
                <w:p w:rsidR="00000000" w:rsidRDefault="007D4F7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Nebezpečnost činu pro společnost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1" style="position:absolute;margin-left:675pt;margin-top:54pt;width:171pt;height:36pt;z-index:251597824;mso-position-horizontal-relative:text;mso-position-vertical-relative:text">
            <v:textbox>
              <w:txbxContent>
                <w:p w:rsidR="00000000" w:rsidRDefault="007D4F7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FORMÁLNÍ znak</w:t>
                  </w:r>
                </w:p>
                <w:p w:rsidR="00000000" w:rsidRDefault="007D4F7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Znaky uvedené v TZ</w:t>
                  </w:r>
                </w:p>
              </w:txbxContent>
            </v:textbox>
          </v:rect>
        </w:pict>
      </w:r>
    </w:p>
    <w:sectPr w:rsidR="007D4F74">
      <w:pgSz w:w="23814" w:h="16840" w:orient="landscape" w:code="8"/>
      <w:pgMar w:top="454" w:right="289" w:bottom="454" w:left="284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noPunctuationKerning/>
  <w:characterSpacingControl w:val="doNotCompress"/>
  <w:compat/>
  <w:rsids>
    <w:rsidRoot w:val="00A54FF3"/>
    <w:rsid w:val="007D4F74"/>
    <w:rsid w:val="00A5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plincnerk</dc:creator>
  <cp:keywords/>
  <dc:description/>
  <cp:lastModifiedBy>Karin Plincnerová</cp:lastModifiedBy>
  <cp:revision>2</cp:revision>
  <dcterms:created xsi:type="dcterms:W3CDTF">2012-02-10T05:28:00Z</dcterms:created>
  <dcterms:modified xsi:type="dcterms:W3CDTF">2012-02-10T05:28:00Z</dcterms:modified>
</cp:coreProperties>
</file>