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1. Pojem TČ a provinění</w:t>
      </w:r>
    </w:p>
    <w:p w:rsidR="00000000" w:rsidRDefault="006765F7">
      <w:pPr>
        <w:pStyle w:val="Normlnwe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TČ je zaviněný pro společnost nebezpečný čin, jehož znaky jsou uvedeny v TZ, jehož stupeň nebezpečnosti je vyšší než nepatrný a jde li o mladistvé osoby (15-18 let ), jehož stupeň je vyšší než malý. </w:t>
      </w:r>
    </w:p>
    <w:p w:rsidR="00000000" w:rsidRDefault="006765F7">
      <w:pPr>
        <w:pStyle w:val="Normlnwe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TČ spáchaný mladistvým (do 18 le</w:t>
      </w:r>
      <w:r>
        <w:rPr>
          <w:rFonts w:ascii="Tahoma" w:hAnsi="Tahoma" w:cs="Tahoma"/>
          <w:sz w:val="20"/>
          <w:szCs w:val="20"/>
        </w:rPr>
        <w:t>t) se nazývá proviněním.</w:t>
      </w:r>
    </w:p>
    <w:p w:rsidR="00000000" w:rsidRDefault="006765F7">
      <w:pPr>
        <w:pStyle w:val="Normlnweb"/>
        <w:pBdr>
          <w:bottom w:val="single" w:sz="12" w:space="1" w:color="auto"/>
        </w:pBdr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TČ je též příprava, pokus, organizátorství, návod a pomoc.</w:t>
      </w:r>
    </w:p>
    <w:p w:rsidR="00000000" w:rsidRDefault="006765F7">
      <w:pPr>
        <w:pStyle w:val="Normlnweb"/>
        <w:pBdr>
          <w:bottom w:val="single" w:sz="12" w:space="1" w:color="auto"/>
        </w:pBdr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Odkazuje se na §3 odst 1,2; §§ 7,8,10 , §89 z 140/1961, § 6 odst 1,2 z 218/2003</w:t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 xml:space="preserve">2. Hlediska kategorizace TČ.  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podle závažnosti (nebezpečnosti činu pro společnost §3/4 1</w:t>
      </w:r>
      <w:r>
        <w:rPr>
          <w:rFonts w:ascii="Tahoma" w:hAnsi="Tahoma" w:cs="Tahoma"/>
          <w:sz w:val="20"/>
          <w:szCs w:val="20"/>
        </w:rPr>
        <w:t>40/1961)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b) z hlediska typové závaznosti (trestní sazba nad 8 let, 5,3,1 rok – trest odnětí svobody př. §41/2 140/1961)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z procesního hlediska (nad 5 let – senát, do 5 let – samosoudce)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podle druhu chráněných hodnot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 podle objektu TČ – viz hlavy TZ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 podle subjektu TČ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 podle jednání (konání, opomenutí)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 podle následků (ohrožovací, poruchové)</w:t>
      </w:r>
    </w:p>
    <w:p w:rsidR="00000000" w:rsidRDefault="006765F7">
      <w:pPr>
        <w:pStyle w:val="Normlnweb"/>
        <w:pBdr>
          <w:bottom w:val="single" w:sz="6" w:space="1" w:color="auto"/>
        </w:pBdr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 podle zavinění (úmyslné, nedbalostní)</w:t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3. Materiální (formálně materiální) pojetí TČ.</w:t>
      </w:r>
    </w:p>
    <w:p w:rsidR="00000000" w:rsidRDefault="006765F7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Materiální pojetí  - nebezpečný čin pro společnost (§3/4 140/1961).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000000" w:rsidRDefault="006765F7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Formální pojetí – TČ musí vykazovat znaky uvedené v zákoně 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</w:p>
    <w:p w:rsidR="00000000" w:rsidRDefault="006765F7">
      <w:pPr>
        <w:pStyle w:val="Normlnweb"/>
        <w:numPr>
          <w:ilvl w:val="0"/>
          <w:numId w:val="4"/>
        </w:numPr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kritérium nebezpečnosti pro společnost (§3/4) - polehčující (§33) a přitěžující okolnosti  (§34)</w:t>
      </w:r>
    </w:p>
    <w:p w:rsidR="00000000" w:rsidRDefault="006765F7">
      <w:pPr>
        <w:pStyle w:val="Normlnweb"/>
        <w:numPr>
          <w:ilvl w:val="0"/>
          <w:numId w:val="4"/>
        </w:numPr>
        <w:pBdr>
          <w:bottom w:val="single" w:sz="12" w:space="1" w:color="auto"/>
        </w:pBdr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stupně nebezpečnosti činu pro společnost - nepatrný, malý, menší, velmi vysoký, mimořádně vysoký</w:t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4. Stupně nebezpečnosti činu pro společnost – postupem doby stejný nebo se zvětšuje</w:t>
      </w:r>
    </w:p>
    <w:p w:rsidR="00000000" w:rsidRDefault="006765F7">
      <w:pPr>
        <w:pStyle w:val="Normlnweb"/>
        <w:pBdr>
          <w:bottom w:val="single" w:sz="12" w:space="1" w:color="auto"/>
        </w:pBdr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nepatrný (§3/2), malý (pouze mladistvý)(§6/2 218/03), menší (§24), velmi vysoký (§29/2), mimořádně vysoký (§29/3)</w:t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5. Kriteria pro určování stupně nebezpečnosti činu pro sp</w:t>
      </w:r>
      <w:r>
        <w:rPr>
          <w:rFonts w:ascii="Tahoma" w:hAnsi="Tahoma" w:cs="Tahoma"/>
          <w:i w:val="0"/>
          <w:sz w:val="20"/>
          <w:szCs w:val="20"/>
        </w:rPr>
        <w:t>olečnost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Jsou konkretizovány polehčujícími nebo přitěžujícímu okolnostmi.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Je určován zejména :</w:t>
      </w:r>
    </w:p>
    <w:p w:rsidR="00000000" w:rsidRDefault="006765F7">
      <w:pPr>
        <w:pStyle w:val="Normlnweb"/>
        <w:spacing w:before="0" w:beforeAutospacing="0" w:after="0" w:afterAutospacing="0"/>
        <w:ind w:left="708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a) významem ohraničeného zájmu, který byl činem dotčen</w:t>
      </w:r>
    </w:p>
    <w:p w:rsidR="00000000" w:rsidRDefault="006765F7">
      <w:pPr>
        <w:pStyle w:val="Normlnweb"/>
        <w:spacing w:before="0" w:beforeAutospacing="0" w:after="0" w:afterAutospacing="0"/>
        <w:ind w:left="708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b) způsobem provedení činu a jeho následků</w:t>
      </w:r>
    </w:p>
    <w:p w:rsidR="00000000" w:rsidRDefault="006765F7">
      <w:pPr>
        <w:pStyle w:val="Normlnweb"/>
        <w:spacing w:before="0" w:beforeAutospacing="0" w:after="0" w:afterAutospacing="0"/>
        <w:ind w:left="708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c) okolnostmi,  za kterých byl čin spáchán</w:t>
      </w:r>
    </w:p>
    <w:p w:rsidR="00000000" w:rsidRDefault="006765F7">
      <w:pPr>
        <w:pStyle w:val="Normlnweb"/>
        <w:spacing w:before="0" w:beforeAutospacing="0" w:after="0" w:afterAutospacing="0"/>
        <w:ind w:left="708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d) osobou pachat</w:t>
      </w:r>
      <w:r>
        <w:rPr>
          <w:rFonts w:ascii="Tahoma" w:hAnsi="Tahoma" w:cs="Tahoma"/>
          <w:bCs/>
          <w:sz w:val="20"/>
          <w:szCs w:val="20"/>
        </w:rPr>
        <w:t>ele</w:t>
      </w:r>
    </w:p>
    <w:p w:rsidR="00000000" w:rsidRDefault="006765F7">
      <w:pPr>
        <w:pStyle w:val="Normlnweb"/>
        <w:pBdr>
          <w:bottom w:val="single" w:sz="12" w:space="1" w:color="auto"/>
        </w:pBdr>
        <w:spacing w:before="0" w:beforeAutospacing="0" w:after="0" w:afterAutospacing="0"/>
        <w:ind w:firstLine="708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e) mírou jeho zavinění a pohnutkou</w:t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6. Formální znaky TČ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a) obecné – vlastnosti pachatele (FO, věk (§11), nepříčetnost (§12), jsou společná pro všechny TČ, zavinění = jednání je projev vůle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b) typové – kterými se TČ od sebe odlišují: 1. protiprávnost (</w:t>
      </w:r>
      <w:r>
        <w:rPr>
          <w:rFonts w:ascii="Tahoma" w:hAnsi="Tahoma" w:cs="Tahoma"/>
          <w:bCs/>
          <w:sz w:val="20"/>
          <w:szCs w:val="20"/>
        </w:rPr>
        <w:t xml:space="preserve"> prav.sil. provozu)</w:t>
      </w:r>
    </w:p>
    <w:p w:rsidR="00000000" w:rsidRDefault="006765F7">
      <w:pPr>
        <w:pStyle w:val="Normlnweb"/>
        <w:pBdr>
          <w:bottom w:val="single" w:sz="12" w:space="1" w:color="auto"/>
        </w:pBdr>
        <w:spacing w:before="0" w:beforeAutospacing="0" w:after="0" w:afterAutospacing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                                                           2. znaky SPTČ  ( např. se zbraní, rasa)</w:t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7. Trestně odpovědný pachatel.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Osoba, která svým jednáním  uskutečnila všechny znaky TČ.  I spolupachatel (§9/2) i účastník, nepřímý p</w:t>
      </w:r>
      <w:r>
        <w:rPr>
          <w:rFonts w:ascii="Tahoma" w:hAnsi="Tahoma" w:cs="Tahoma"/>
          <w:sz w:val="20"/>
          <w:szCs w:val="20"/>
        </w:rPr>
        <w:t>achatel – živý nástroj (dítě, nepříčetný, nosič)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Pachatelem může být pouze FO v době činu příčetná a která dovršila 15 let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15-18 let mladiství – začíná trestní odpovědnost – provinění – ochranná výchova (218/2003)</w:t>
      </w:r>
    </w:p>
    <w:p w:rsidR="00000000" w:rsidRDefault="006765F7">
      <w:pPr>
        <w:pStyle w:val="Normlnweb"/>
        <w:pBdr>
          <w:bottom w:val="single" w:sz="12" w:space="1" w:color="auto"/>
        </w:pBdr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18 a výš – plná trestní odpovědnost (140/1</w:t>
      </w:r>
      <w:r>
        <w:rPr>
          <w:rFonts w:ascii="Tahoma" w:hAnsi="Tahoma" w:cs="Tahoma"/>
          <w:sz w:val="20"/>
          <w:szCs w:val="20"/>
        </w:rPr>
        <w:t>961)</w:t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8. Trestní odpovědnost mladistvých</w:t>
      </w:r>
    </w:p>
    <w:p w:rsidR="00000000" w:rsidRDefault="006765F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 zvlášť upravena zákonem 218/2003.</w:t>
      </w:r>
    </w:p>
    <w:p w:rsidR="00000000" w:rsidRDefault="006765F7">
      <w:pPr>
        <w:numPr>
          <w:ilvl w:val="0"/>
          <w:numId w:val="3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u w:val="single"/>
        </w:rPr>
        <w:t>Mladistvý – 15 -18 let</w:t>
      </w:r>
      <w:r>
        <w:rPr>
          <w:rFonts w:ascii="Tahoma" w:hAnsi="Tahoma" w:cs="Tahoma"/>
          <w:sz w:val="20"/>
          <w:szCs w:val="20"/>
        </w:rPr>
        <w:t xml:space="preserve">. Pokud mladistvý spáchá TČ posuzuje se mírněji zhruba </w:t>
      </w:r>
      <w:r>
        <w:rPr>
          <w:rFonts w:ascii="Tahoma" w:hAnsi="Tahoma" w:cs="Tahoma"/>
          <w:sz w:val="20"/>
          <w:szCs w:val="20"/>
          <w:u w:val="single"/>
        </w:rPr>
        <w:t>poloviční sazbou</w:t>
      </w:r>
      <w:r>
        <w:rPr>
          <w:rFonts w:ascii="Tahoma" w:hAnsi="Tahoma" w:cs="Tahoma"/>
          <w:sz w:val="20"/>
          <w:szCs w:val="20"/>
        </w:rPr>
        <w:t xml:space="preserve"> než u dospělého. </w:t>
      </w:r>
      <w:r>
        <w:rPr>
          <w:rFonts w:ascii="Tahoma" w:hAnsi="Tahoma" w:cs="Tahoma"/>
          <w:sz w:val="20"/>
          <w:szCs w:val="20"/>
          <w:u w:val="single"/>
        </w:rPr>
        <w:t>Maximální</w:t>
      </w:r>
      <w:r>
        <w:rPr>
          <w:rFonts w:ascii="Tahoma" w:hAnsi="Tahoma" w:cs="Tahoma"/>
          <w:sz w:val="20"/>
          <w:szCs w:val="20"/>
        </w:rPr>
        <w:t xml:space="preserve"> možný trest je možný uložit </w:t>
      </w:r>
      <w:r>
        <w:rPr>
          <w:rFonts w:ascii="Tahoma" w:hAnsi="Tahoma" w:cs="Tahoma"/>
          <w:sz w:val="20"/>
          <w:szCs w:val="20"/>
          <w:u w:val="single"/>
        </w:rPr>
        <w:t>10 let</w:t>
      </w:r>
      <w:r>
        <w:rPr>
          <w:rFonts w:ascii="Tahoma" w:hAnsi="Tahoma" w:cs="Tahoma"/>
          <w:sz w:val="20"/>
          <w:szCs w:val="20"/>
        </w:rPr>
        <w:t>, při zvlášť závažném TČ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000000" w:rsidRDefault="006765F7">
      <w:pPr>
        <w:numPr>
          <w:ilvl w:val="0"/>
          <w:numId w:val="3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Osobu mladší 15 let nelze trestně stíhat, ale může se uložit opatření ( např. ústavní výchova až do 19 let apod. ).</w:t>
      </w:r>
    </w:p>
    <w:p w:rsidR="00000000" w:rsidRDefault="006765F7">
      <w:pPr>
        <w:numPr>
          <w:ilvl w:val="0"/>
          <w:numId w:val="3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Mladistvý nemůže spáchat TČ, ale pouze </w:t>
      </w:r>
      <w:r>
        <w:rPr>
          <w:rFonts w:ascii="Tahoma" w:hAnsi="Tahoma" w:cs="Tahoma"/>
          <w:sz w:val="20"/>
          <w:szCs w:val="20"/>
          <w:u w:val="single"/>
        </w:rPr>
        <w:t>PROVINĚNÍ</w:t>
      </w:r>
      <w:r>
        <w:rPr>
          <w:rFonts w:ascii="Tahoma" w:hAnsi="Tahoma" w:cs="Tahoma"/>
          <w:sz w:val="20"/>
          <w:szCs w:val="20"/>
        </w:rPr>
        <w:t xml:space="preserve"> . Rozlišuje se stupeň nebezpečnosti MALÝ (pouze u mladistvých) + ostatní stupně stejně j</w:t>
      </w:r>
      <w:r>
        <w:rPr>
          <w:rFonts w:ascii="Tahoma" w:hAnsi="Tahoma" w:cs="Tahoma"/>
          <w:sz w:val="20"/>
          <w:szCs w:val="20"/>
        </w:rPr>
        <w:t>ako u dospělých.</w:t>
      </w:r>
    </w:p>
    <w:p w:rsidR="00000000" w:rsidRDefault="006765F7">
      <w:pPr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t>Tresty za provinění mladistvých §22 218/03</w:t>
      </w:r>
    </w:p>
    <w:p w:rsidR="00000000" w:rsidRDefault="006765F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Výchovná opatření </w:t>
      </w:r>
    </w:p>
    <w:p w:rsidR="00000000" w:rsidRDefault="006765F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Ochranná opatření</w:t>
      </w:r>
    </w:p>
    <w:p w:rsidR="00000000" w:rsidRDefault="006765F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Trestní opatření – není u dětí</w:t>
      </w:r>
    </w:p>
    <w:p w:rsidR="00000000" w:rsidRDefault="006765F7">
      <w:pPr>
        <w:pStyle w:val="Normlnweb"/>
        <w:pBdr>
          <w:bottom w:val="single" w:sz="12" w:space="1" w:color="auto"/>
        </w:pBdr>
        <w:spacing w:before="0" w:beforeAutospacing="0" w:after="0" w:afterAutospacing="0"/>
        <w:rPr>
          <w:rFonts w:ascii="Tahoma" w:hAnsi="Tahoma" w:cs="Tahoma"/>
          <w:sz w:val="20"/>
          <w:szCs w:val="20"/>
        </w:rPr>
      </w:pP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9. Zavinění, jeho pojem, složky a formy.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Zavinění je vnitřní (psychický) stav člověka k určitým skutečnostem, jež zakládají TČ.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Formy (druhy) zavinění: a) úmyslné      – přímé, eventuální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b) nedbalost    – vědomá, nevědomá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c) omyl</w:t>
      </w:r>
      <w:r>
        <w:rPr>
          <w:rFonts w:ascii="Tahoma" w:hAnsi="Tahoma" w:cs="Tahoma"/>
          <w:sz w:val="20"/>
          <w:szCs w:val="20"/>
        </w:rPr>
        <w:tab/>
        <w:t xml:space="preserve">- skutkový (negativní, pozitivní, kauzální), právní 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Složky : složka vědění, složka vůle.</w:t>
      </w:r>
    </w:p>
    <w:p w:rsidR="00000000" w:rsidRDefault="006765F7">
      <w:pPr>
        <w:pStyle w:val="Normlnweb"/>
        <w:pBdr>
          <w:bottom w:val="single" w:sz="12" w:space="1" w:color="auto"/>
        </w:pBdr>
        <w:spacing w:before="0" w:beforeAutospacing="0" w:after="0" w:afterAutospacing="0"/>
        <w:rPr>
          <w:rFonts w:ascii="Tahoma" w:hAnsi="Tahoma" w:cs="Tahoma"/>
          <w:sz w:val="20"/>
          <w:szCs w:val="20"/>
        </w:rPr>
      </w:pP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 xml:space="preserve">10. Pojem, význam </w:t>
      </w:r>
      <w:r>
        <w:rPr>
          <w:rFonts w:ascii="Tahoma" w:hAnsi="Tahoma" w:cs="Tahoma"/>
          <w:i w:val="0"/>
          <w:sz w:val="20"/>
          <w:szCs w:val="20"/>
        </w:rPr>
        <w:t>a znaky skutkové podstaty TČ.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SPTČ rozumíme souhrn typových znaků TČ, tj. takových znaků, kterými se od sebe TČ odlišují ( např. krádež x loupež ).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Pojem SPTČ užívá teorie trestního práva.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Znaky SPTČ:</w:t>
      </w:r>
      <w:r>
        <w:rPr>
          <w:rFonts w:ascii="Tahoma" w:hAnsi="Tahoma" w:cs="Tahoma"/>
          <w:sz w:val="20"/>
          <w:szCs w:val="20"/>
        </w:rPr>
        <w:tab/>
        <w:t>a) znaky charakterizující objekt TČ</w:t>
      </w:r>
    </w:p>
    <w:p w:rsidR="00000000" w:rsidRDefault="006765F7">
      <w:pPr>
        <w:ind w:left="708"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b) znaky charakter</w:t>
      </w:r>
      <w:r>
        <w:rPr>
          <w:rFonts w:ascii="Tahoma" w:hAnsi="Tahoma" w:cs="Tahoma"/>
          <w:sz w:val="20"/>
          <w:szCs w:val="20"/>
        </w:rPr>
        <w:t>izující objektivní stránku TČ</w:t>
      </w:r>
    </w:p>
    <w:p w:rsidR="00000000" w:rsidRDefault="006765F7">
      <w:pPr>
        <w:ind w:left="708"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znaky charakterizující  subjekt TČ</w:t>
      </w:r>
    </w:p>
    <w:p w:rsidR="00000000" w:rsidRDefault="006765F7">
      <w:pPr>
        <w:ind w:left="708"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d) znaky charakterizující subjektivní stránku TČ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Podle závažnosti –základní, kvalifikované, privilegované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Podle vyjádření v zákoně – popisné, odkazovací, blanketní</w:t>
      </w:r>
    </w:p>
    <w:p w:rsidR="00000000" w:rsidRDefault="006765F7">
      <w:pPr>
        <w:pBdr>
          <w:bottom w:val="single" w:sz="6" w:space="1" w:color="auto"/>
        </w:pBd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Podle struktury – jedno</w:t>
      </w:r>
      <w:r>
        <w:rPr>
          <w:rFonts w:ascii="Tahoma" w:hAnsi="Tahoma" w:cs="Tahoma"/>
          <w:sz w:val="20"/>
          <w:szCs w:val="20"/>
        </w:rPr>
        <w:t xml:space="preserve">duché, složité, složené </w:t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11. Třídění skutkových podstat TČ  podle závažnosti.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</w:p>
    <w:p w:rsidR="00000000" w:rsidRDefault="006765F7">
      <w:pPr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Základní -  základní typový stupeň nebezpečnosti pro společnost </w:t>
      </w:r>
    </w:p>
    <w:p w:rsidR="00000000" w:rsidRDefault="006765F7">
      <w:pPr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Kvalifikované - větší nebezpečnost pro společnost než základní, tvořen základním znakem SP a dalším znakem </w:t>
      </w:r>
    </w:p>
    <w:p w:rsidR="00000000" w:rsidRDefault="006765F7">
      <w:pPr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Priv</w:t>
      </w:r>
      <w:r>
        <w:rPr>
          <w:rFonts w:ascii="Tahoma" w:hAnsi="Tahoma" w:cs="Tahoma"/>
          <w:sz w:val="20"/>
          <w:szCs w:val="20"/>
        </w:rPr>
        <w:t xml:space="preserve">ilegované -  menší nebezpečnost pro společnost než základní </w:t>
      </w:r>
    </w:p>
    <w:p w:rsidR="00000000" w:rsidRDefault="006765F7">
      <w:pPr>
        <w:pBdr>
          <w:bottom w:val="single" w:sz="12" w:space="1" w:color="auto"/>
        </w:pBdr>
        <w:rPr>
          <w:rFonts w:ascii="Tahoma" w:hAnsi="Tahoma" w:cs="Tahoma"/>
          <w:sz w:val="20"/>
          <w:szCs w:val="20"/>
        </w:rPr>
      </w:pP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12. Objekt TČ.</w:t>
      </w:r>
    </w:p>
    <w:p w:rsidR="00000000" w:rsidRDefault="006765F7">
      <w:pPr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jde o předmět ochrany společenských vztahů a práv (život, zdraví, majetek, svoboda, důstojnost, est)</w:t>
      </w:r>
    </w:p>
    <w:p w:rsidR="00000000" w:rsidRDefault="006765F7">
      <w:pPr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rozumí se jím zájmy chráněné TZ </w:t>
      </w:r>
    </w:p>
    <w:p w:rsidR="00000000" w:rsidRDefault="006765F7">
      <w:pPr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druhy objektů :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a) obecný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b) skupinový - 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c) individuální – sekundární, primární (hlavní)-1. jeden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2. více – kumulativně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- alternativně</w:t>
      </w:r>
    </w:p>
    <w:p w:rsidR="00000000" w:rsidRDefault="006765F7">
      <w:pPr>
        <w:pBdr>
          <w:bottom w:val="single" w:sz="12" w:space="1" w:color="auto"/>
        </w:pBd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d) konkrétní</w:t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13. Ob</w:t>
      </w:r>
      <w:r>
        <w:rPr>
          <w:rFonts w:ascii="Tahoma" w:hAnsi="Tahoma" w:cs="Tahoma"/>
          <w:i w:val="0"/>
          <w:sz w:val="20"/>
          <w:szCs w:val="20"/>
        </w:rPr>
        <w:t>jektivní stránka skutkové podstaty TČ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jde o vnější stránku TČ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charakterizuje způsob spáchání TČ a  jeho následky </w:t>
      </w:r>
    </w:p>
    <w:p w:rsidR="00000000" w:rsidRDefault="006765F7">
      <w:pPr>
        <w:numPr>
          <w:ilvl w:val="0"/>
          <w:numId w:val="19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znaky fakultativní –  doba a vznik činu, prostředky, účinky, způsob provedení, </w:t>
      </w:r>
      <w:r>
        <w:rPr>
          <w:rFonts w:ascii="Tahoma" w:hAnsi="Tahoma" w:cs="Tahoma"/>
          <w:sz w:val="20"/>
          <w:szCs w:val="20"/>
          <w:u w:val="single"/>
        </w:rPr>
        <w:t>hmotný předmět</w:t>
      </w:r>
    </w:p>
    <w:p w:rsidR="00000000" w:rsidRDefault="006765F7">
      <w:pPr>
        <w:numPr>
          <w:ilvl w:val="0"/>
          <w:numId w:val="19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znaky obligatorní  –  forma způsobu jednání </w:t>
      </w:r>
      <w:r>
        <w:rPr>
          <w:rFonts w:ascii="Tahoma" w:hAnsi="Tahoma" w:cs="Tahoma"/>
          <w:sz w:val="20"/>
          <w:szCs w:val="20"/>
        </w:rPr>
        <w:t>( konání, opomenutí )</w:t>
      </w:r>
    </w:p>
    <w:p w:rsidR="00000000" w:rsidRDefault="006765F7">
      <w:pPr>
        <w:ind w:left="1080" w:firstLine="33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-  následek ( těžší, ohrožovací, poruchový )</w:t>
      </w:r>
    </w:p>
    <w:p w:rsidR="00000000" w:rsidRDefault="006765F7">
      <w:pPr>
        <w:pBdr>
          <w:bottom w:val="single" w:sz="6" w:space="1" w:color="auto"/>
        </w:pBd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-  příčinný vztah</w:t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14. Subjekt skutkové podstaty TČ.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– charakterizuje osobu pachatele 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a) obecný ( FO, stáří 15let, příčetný )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b) speciální – zvláštní způsobilost</w:t>
      </w:r>
      <w:r>
        <w:rPr>
          <w:rFonts w:ascii="Tahoma" w:hAnsi="Tahoma" w:cs="Tahoma"/>
          <w:sz w:val="20"/>
          <w:szCs w:val="20"/>
        </w:rPr>
        <w:t>, postavení pachatele (voják, VČ §162a)</w:t>
      </w:r>
    </w:p>
    <w:p w:rsidR="00000000" w:rsidRDefault="006765F7">
      <w:pPr>
        <w:pStyle w:val="Normlnweb"/>
        <w:pBdr>
          <w:bottom w:val="single" w:sz="6" w:space="1" w:color="auto"/>
        </w:pBdr>
        <w:spacing w:before="0" w:beforeAutospacing="0" w:after="0" w:afterAutospacing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c)  konkrétní ( např. matka )</w:t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lastRenderedPageBreak/>
        <w:t>15. Subjektivní stránka skutkové podstaty TČ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vnitřní stránka TČ, znaky charakterizující psychické dispozice pachatele :  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a) znaky obligatorní – zavinění = vnitřní stav člověka – TČ </w:t>
      </w:r>
      <w:r>
        <w:rPr>
          <w:rFonts w:ascii="Tahoma" w:hAnsi="Tahoma" w:cs="Tahoma"/>
          <w:sz w:val="20"/>
          <w:szCs w:val="20"/>
        </w:rPr>
        <w:t>ve formě úmysl, nedbalost</w:t>
      </w:r>
    </w:p>
    <w:p w:rsidR="00000000" w:rsidRDefault="006765F7">
      <w:pPr>
        <w:pStyle w:val="Normlnweb"/>
        <w:pBdr>
          <w:bottom w:val="single" w:sz="6" w:space="1" w:color="auto"/>
        </w:pBdr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b) znaky fakultativní – motiv, pohnutka, cíl, záměr</w:t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16. Konstrukce skutkové podstaty  TČ podle zavinění.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Formy ( druhy ) zavinění: </w:t>
      </w:r>
      <w:r>
        <w:rPr>
          <w:rFonts w:ascii="Tahoma" w:hAnsi="Tahoma" w:cs="Tahoma"/>
          <w:sz w:val="20"/>
          <w:szCs w:val="20"/>
        </w:rPr>
        <w:tab/>
        <w:t>a) úmyslné               – potom zavinění jen úmyslné - doložit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</w:t>
      </w:r>
      <w:r>
        <w:rPr>
          <w:rFonts w:ascii="Tahoma" w:hAnsi="Tahoma" w:cs="Tahoma"/>
          <w:sz w:val="20"/>
          <w:szCs w:val="20"/>
        </w:rPr>
        <w:t xml:space="preserve">         </w:t>
      </w:r>
      <w:r>
        <w:rPr>
          <w:rFonts w:ascii="Tahoma" w:hAnsi="Tahoma" w:cs="Tahoma"/>
          <w:sz w:val="20"/>
          <w:szCs w:val="20"/>
        </w:rPr>
        <w:tab/>
        <w:t>b) z nedbalosti         –  potom zavinění jen z nedbalosti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c) byť i z nedbalosti  – úmysl nebo nedbalost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d) omyl</w:t>
      </w:r>
    </w:p>
    <w:p w:rsidR="00000000" w:rsidRDefault="006765F7">
      <w:pPr>
        <w:pStyle w:val="Normlnweb"/>
        <w:pBdr>
          <w:bottom w:val="single" w:sz="6" w:space="1" w:color="auto"/>
        </w:pBdr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Není-li zavinění uvedeno – potom je úmysl</w:t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17. Nutná obrana §13 140/1961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– čin jinak trestní, kterými někdo odvrací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přímo hrozící nebo trvající útok</w:t>
      </w:r>
      <w:r>
        <w:rPr>
          <w:rFonts w:ascii="Tahoma" w:hAnsi="Tahoma" w:cs="Tahoma"/>
          <w:sz w:val="20"/>
          <w:szCs w:val="20"/>
        </w:rPr>
        <w:t xml:space="preserve"> na zájem chráněný zákonem; škoda postihne útočníka, škoda může být větší než hrozila, odvracet kdokoliv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Znaky: </w:t>
      </w:r>
      <w:r>
        <w:rPr>
          <w:rFonts w:ascii="Tahoma" w:hAnsi="Tahoma" w:cs="Tahoma"/>
          <w:sz w:val="20"/>
          <w:szCs w:val="20"/>
        </w:rPr>
        <w:tab/>
        <w:t>a) odvrácení útoku, který směřuje proti chráněnému zájmu</w:t>
      </w:r>
    </w:p>
    <w:p w:rsidR="00000000" w:rsidRDefault="006765F7">
      <w:pPr>
        <w:pStyle w:val="Normlnweb"/>
        <w:spacing w:before="0" w:beforeAutospacing="0" w:after="0" w:afterAutospacing="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b) obrana nesmí být zcela zjevně nepřiměřená způsobu </w:t>
      </w:r>
      <w:r>
        <w:rPr>
          <w:rFonts w:ascii="Tahoma" w:hAnsi="Tahoma" w:cs="Tahoma"/>
          <w:sz w:val="20"/>
          <w:szCs w:val="20"/>
        </w:rPr>
        <w:t>útoku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Vybočení z mezí nutné obrany EXCES a) exces extenzivní – </w:t>
      </w:r>
      <w:r>
        <w:rPr>
          <w:rFonts w:ascii="Tahoma" w:hAnsi="Tahoma" w:cs="Tahoma"/>
          <w:i/>
          <w:sz w:val="20"/>
          <w:szCs w:val="20"/>
        </w:rPr>
        <w:t>reakce až po útoku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                                                   b) </w:t>
      </w:r>
      <w:r>
        <w:rPr>
          <w:rFonts w:ascii="Tahoma" w:hAnsi="Tahoma" w:cs="Tahoma"/>
          <w:sz w:val="20"/>
          <w:szCs w:val="20"/>
        </w:rPr>
        <w:t xml:space="preserve">exces intenzivní </w:t>
      </w:r>
      <w:r>
        <w:rPr>
          <w:rFonts w:ascii="Tahoma" w:hAnsi="Tahoma" w:cs="Tahoma"/>
          <w:i/>
          <w:sz w:val="20"/>
          <w:szCs w:val="20"/>
        </w:rPr>
        <w:t>– nepřiměřená reakce</w:t>
      </w:r>
    </w:p>
    <w:p w:rsidR="00000000" w:rsidRDefault="006765F7">
      <w:pPr>
        <w:pStyle w:val="Normlnweb"/>
        <w:pBdr>
          <w:bottom w:val="single" w:sz="6" w:space="1" w:color="auto"/>
        </w:pBdr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Nutné obrany lze použít proti útoku na život, zdraví,svobodu, majetek, důstojno</w:t>
      </w:r>
      <w:r>
        <w:rPr>
          <w:rFonts w:ascii="Tahoma" w:hAnsi="Tahoma" w:cs="Tahoma"/>
          <w:sz w:val="20"/>
          <w:szCs w:val="20"/>
        </w:rPr>
        <w:t>st a čest.</w:t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18. Krajní nouze §14 140/1961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- čin jinak trestní, kterými někdo </w:t>
      </w:r>
      <w:r>
        <w:rPr>
          <w:rFonts w:ascii="Tahoma" w:hAnsi="Tahoma" w:cs="Tahoma"/>
          <w:b/>
          <w:sz w:val="20"/>
          <w:szCs w:val="20"/>
        </w:rPr>
        <w:t xml:space="preserve">odvrací nebezpečí </w:t>
      </w:r>
      <w:r>
        <w:rPr>
          <w:rFonts w:ascii="Tahoma" w:hAnsi="Tahoma" w:cs="Tahoma"/>
          <w:sz w:val="20"/>
          <w:szCs w:val="20"/>
        </w:rPr>
        <w:t>přímo hrozící zájmů chráněnému tímto zákonem, není TČ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Zákonné znaky : a) nebezpečí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b) nebezpečí hrozí přímo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c)</w:t>
      </w:r>
      <w:r>
        <w:rPr>
          <w:rFonts w:ascii="Tahoma" w:hAnsi="Tahoma" w:cs="Tahoma"/>
          <w:sz w:val="20"/>
          <w:szCs w:val="20"/>
        </w:rPr>
        <w:t xml:space="preserve"> nebezpečí nelze za daných okolností vyvrátit jinak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d) způsobený následek musí být méně závažný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e) o krajní nouzi nejde, jestliže ten komu nebezpečí hrozí je povinen je snášet</w:t>
      </w:r>
    </w:p>
    <w:p w:rsidR="00000000" w:rsidRDefault="006765F7">
      <w:pPr>
        <w:pBdr>
          <w:bottom w:val="single" w:sz="6" w:space="1" w:color="auto"/>
        </w:pBd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Odvracet může kdokoliv, jestli</w:t>
      </w:r>
      <w:r>
        <w:rPr>
          <w:rFonts w:ascii="Tahoma" w:hAnsi="Tahoma" w:cs="Tahoma"/>
          <w:sz w:val="20"/>
          <w:szCs w:val="20"/>
        </w:rPr>
        <w:t>že není povolen nebezpečí snášet.</w:t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19. Svolení poškozeného.</w:t>
      </w:r>
    </w:p>
    <w:p w:rsidR="00000000" w:rsidRDefault="006765F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Svolením se stává čin, jenž by jinak byl nedovoleným zásahem do práv poškozeného, činem dovoleným.</w:t>
      </w:r>
    </w:p>
    <w:p w:rsidR="00000000" w:rsidRDefault="006765F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Svolením se rozumí – pokud se osoba vzdá vlastnických práv.</w:t>
      </w:r>
    </w:p>
    <w:p w:rsidR="00000000" w:rsidRDefault="006765F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Význam má svolení poškozeného jen tehd</w:t>
      </w:r>
      <w:r>
        <w:rPr>
          <w:rFonts w:ascii="Tahoma" w:hAnsi="Tahoma" w:cs="Tahoma"/>
          <w:sz w:val="20"/>
          <w:szCs w:val="20"/>
        </w:rPr>
        <w:t xml:space="preserve">y : </w:t>
      </w:r>
    </w:p>
    <w:p w:rsidR="00000000" w:rsidRDefault="006765F7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jde li o zájem jednotlivce</w:t>
      </w:r>
    </w:p>
    <w:p w:rsidR="00000000" w:rsidRDefault="006765F7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b) je li svolení vážné a svobodné</w:t>
      </w:r>
    </w:p>
    <w:p w:rsidR="00000000" w:rsidRDefault="006765F7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je li dána osobou, která je schopna učinit závazný projev v tom směru</w:t>
      </w:r>
    </w:p>
    <w:p w:rsidR="00000000" w:rsidRDefault="006765F7">
      <w:pPr>
        <w:pBdr>
          <w:bottom w:val="single" w:sz="6" w:space="1" w:color="auto"/>
        </w:pBd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d) je li dáno před činem nebo současně s ním</w:t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20. Riziko ve výrobě a ve výzkumu.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Při výzkumu je třeba zájmy jinak c</w:t>
      </w:r>
      <w:r>
        <w:rPr>
          <w:rFonts w:ascii="Tahoma" w:hAnsi="Tahoma" w:cs="Tahoma"/>
          <w:sz w:val="20"/>
          <w:szCs w:val="20"/>
        </w:rPr>
        <w:t>hráněné vystavit určitému nebezpečí, jinak by nebyl možný žádný vědeckotechnický pokrok.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Stupeň dovoleného rizika : a) tím co je ohroženo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b) rozsahem hrozící poruchy</w:t>
      </w:r>
    </w:p>
    <w:p w:rsidR="00000000" w:rsidRDefault="006765F7">
      <w:pPr>
        <w:pBdr>
          <w:bottom w:val="single" w:sz="6" w:space="1" w:color="auto"/>
        </w:pBd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c)  </w:t>
      </w:r>
      <w:r>
        <w:rPr>
          <w:rFonts w:ascii="Tahoma" w:hAnsi="Tahoma" w:cs="Tahoma"/>
          <w:sz w:val="20"/>
          <w:szCs w:val="20"/>
        </w:rPr>
        <w:t xml:space="preserve">její pravděpodobnosti ( možnosti )                                       </w:t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21. Příprava k TČ §7</w:t>
      </w:r>
    </w:p>
    <w:p w:rsidR="00000000" w:rsidRDefault="006765F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jednání pro společnost nebezpečné, které záleží v organizování zvlášť závažného TČ, v opatřování nebo přizpůsobování prostředků nebo nástrojů k jeho spáchání, ve</w:t>
      </w:r>
      <w:r>
        <w:rPr>
          <w:rFonts w:ascii="Tahoma" w:hAnsi="Tahoma" w:cs="Tahoma"/>
          <w:sz w:val="20"/>
          <w:szCs w:val="20"/>
        </w:rPr>
        <w:t xml:space="preserve"> spolčení, srocení, v návodu nebo pomoci k takovému TČ anebo v jiném úmyslném vytváření podmínek pro jeho spáchání, je přípravou k TČ, jestliže nedošlo k pokusu ani dokonání TČ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_______________________________________________________________________________</w:t>
      </w:r>
      <w:r>
        <w:rPr>
          <w:rFonts w:ascii="Tahoma" w:hAnsi="Tahoma" w:cs="Tahoma"/>
          <w:sz w:val="20"/>
          <w:szCs w:val="20"/>
        </w:rPr>
        <w:t>__</w:t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22. Pokus  TČ §8</w:t>
      </w:r>
    </w:p>
    <w:p w:rsidR="00000000" w:rsidRDefault="006765F7">
      <w:pPr>
        <w:pBdr>
          <w:bottom w:val="single" w:sz="12" w:space="1" w:color="auto"/>
        </w:pBd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jednání pro společnost nebezpečné, které bezprostředně směřuje k dokonání TČ a jehož se pachatel dopustil v úmyslu TČ spáchat, je pokusem trestného činu, jestliže k dokonání TČ nedošlo</w:t>
      </w:r>
    </w:p>
    <w:p w:rsidR="00000000" w:rsidRDefault="006765F7">
      <w:pPr>
        <w:pBdr>
          <w:bottom w:val="single" w:sz="12" w:space="1" w:color="auto"/>
        </w:pBd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/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lastRenderedPageBreak/>
        <w:t xml:space="preserve">23. Pojem trestné součinnosti. </w:t>
      </w:r>
    </w:p>
    <w:p w:rsidR="00000000" w:rsidRDefault="006765F7">
      <w:pPr>
        <w:spacing w:before="100" w:beforeAutospacing="1" w:after="100" w:afterAutospacing="1"/>
      </w:pPr>
      <w:r>
        <w:t>trestná součinnos</w:t>
      </w:r>
      <w:r>
        <w:t>t znamená, že se na TČ podílí více osob (pachatel, spolupachatelé, ti, kdo jeho čin vyvolávají nebo usnadňují, případně pachateli a dalším osobám usnadňují uniknutí trestnímu stíhání nebo trestu) ____________________________________________________________</w:t>
      </w:r>
      <w:r>
        <w:t>___________________</w:t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24. Formy trestné součinnosti.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některé z těchto případů jsou stejně nebezpečné jako samo pachatelství, nazýváme je účastenstvím a náleží sem:   </w:t>
      </w:r>
    </w:p>
    <w:p w:rsidR="00000000" w:rsidRDefault="006765F7">
      <w:pPr>
        <w:ind w:left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spolupachatelství  §9</w:t>
      </w:r>
    </w:p>
    <w:p w:rsidR="00000000" w:rsidRDefault="006765F7">
      <w:pPr>
        <w:ind w:left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organizátorství, návod a pomoc §10</w:t>
      </w:r>
    </w:p>
    <w:p w:rsidR="00000000" w:rsidRDefault="006765F7">
      <w:pPr>
        <w:ind w:left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zločinné spolčení</w:t>
      </w:r>
    </w:p>
    <w:p w:rsidR="00000000" w:rsidRDefault="006765F7">
      <w:pPr>
        <w:ind w:left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nepřekažení TČ</w:t>
      </w:r>
      <w:r>
        <w:rPr>
          <w:rFonts w:ascii="Tahoma" w:hAnsi="Tahoma" w:cs="Tahoma"/>
          <w:sz w:val="20"/>
          <w:szCs w:val="20"/>
        </w:rPr>
        <w:t xml:space="preserve"> § 167  a neoznámení TČ § 168</w:t>
      </w:r>
    </w:p>
    <w:p w:rsidR="00000000" w:rsidRDefault="006765F7">
      <w:pPr>
        <w:pBdr>
          <w:bottom w:val="single" w:sz="6" w:space="1" w:color="auto"/>
        </w:pBd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TČ podílnictví § 251</w:t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25. Znaky spolupachatelství.</w:t>
      </w:r>
    </w:p>
    <w:p w:rsidR="00000000" w:rsidRDefault="006765F7">
      <w:pPr>
        <w:pStyle w:val="Normlnweb"/>
        <w:pBdr>
          <w:bottom w:val="single" w:sz="6" w:space="1" w:color="auto"/>
        </w:pBdr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424242"/>
          <w:sz w:val="20"/>
          <w:szCs w:val="20"/>
        </w:rPr>
        <w:t>- TČ spáchán společným jednáním dvou nebo více osob, odpovídá každá z nich, jako by TČ spáchala sama (spolupachatelé)</w:t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26. Účastenství § 10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účastníkem na dokonaném TČ  nebo je</w:t>
      </w:r>
      <w:r>
        <w:rPr>
          <w:rFonts w:ascii="Tahoma" w:hAnsi="Tahoma" w:cs="Tahoma"/>
          <w:sz w:val="20"/>
          <w:szCs w:val="20"/>
        </w:rPr>
        <w:t>ho pokusu je, kdo úmyslně:</w:t>
      </w:r>
    </w:p>
    <w:p w:rsidR="00000000" w:rsidRDefault="006765F7">
      <w:pPr>
        <w:pBdr>
          <w:bottom w:val="single" w:sz="6" w:space="1" w:color="auto"/>
        </w:pBd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spáchání TČ zosnoval nebo řídil (organizátor),</w:t>
      </w:r>
      <w:r>
        <w:rPr>
          <w:rFonts w:ascii="Tahoma" w:hAnsi="Tahoma" w:cs="Tahoma"/>
          <w:sz w:val="20"/>
          <w:szCs w:val="20"/>
        </w:rPr>
        <w:br/>
        <w:t>b) navedl jiného k spáchání TČ (návodce),</w:t>
      </w:r>
      <w:r>
        <w:rPr>
          <w:rFonts w:ascii="Tahoma" w:hAnsi="Tahoma" w:cs="Tahoma"/>
          <w:sz w:val="20"/>
          <w:szCs w:val="20"/>
        </w:rPr>
        <w:br/>
        <w:t>c) poskytl jinému pomoc k spáchání TČ, zejména opatřením prostředků, odstraněním překážek, radou, utvrzováním v předsevzetí, slibem přisp</w:t>
      </w:r>
      <w:r>
        <w:rPr>
          <w:rFonts w:ascii="Tahoma" w:hAnsi="Tahoma" w:cs="Tahoma"/>
          <w:sz w:val="20"/>
          <w:szCs w:val="20"/>
        </w:rPr>
        <w:t>ět po TČ (pomocník).</w:t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 xml:space="preserve">27. Náležitosti podání. 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§ 59/4 141/1961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Musí z něj být patrno  :   a)  kdo jej činí</w:t>
      </w:r>
    </w:p>
    <w:p w:rsidR="00000000" w:rsidRDefault="006765F7">
      <w:pPr>
        <w:pStyle w:val="Normlnweb"/>
        <w:spacing w:before="0" w:beforeAutospacing="0" w:after="0" w:afterAutospacing="0"/>
        <w:ind w:lef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b)  kterému orgánu činnému v trestním řízení je určeno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                                 c)  které věci se týká a co s</w:t>
      </w:r>
      <w:r>
        <w:rPr>
          <w:rFonts w:ascii="Tahoma" w:hAnsi="Tahoma" w:cs="Tahoma"/>
          <w:bCs/>
          <w:sz w:val="20"/>
          <w:szCs w:val="20"/>
        </w:rPr>
        <w:t>leduje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                                 d)  musí být podepsáno a datováno</w:t>
      </w:r>
    </w:p>
    <w:p w:rsidR="00000000" w:rsidRDefault="006765F7">
      <w:pPr>
        <w:pStyle w:val="Normlnweb"/>
        <w:pBdr>
          <w:bottom w:val="single" w:sz="6" w:space="1" w:color="auto"/>
        </w:pBdr>
        <w:spacing w:before="0" w:beforeAutospacing="0" w:after="0" w:afterAutospacing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pokud některá složky chybí a je-li a) znám, vyzve se k doplnění, jinak se k podání nepřihlíží</w:t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28. Náležitosti trestního oznámení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§ 59/5 141/1961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je-li podáno anonymně, prošetřuje </w:t>
      </w:r>
      <w:r>
        <w:rPr>
          <w:rFonts w:ascii="Tahoma" w:hAnsi="Tahoma" w:cs="Tahoma"/>
          <w:sz w:val="20"/>
          <w:szCs w:val="20"/>
        </w:rPr>
        <w:t>se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je-li  podáno ústně, je nutné oznamovatele vyslechnout:</w:t>
      </w:r>
    </w:p>
    <w:p w:rsidR="00000000" w:rsidRDefault="006765F7">
      <w:pPr>
        <w:pStyle w:val="Normlnweb"/>
        <w:numPr>
          <w:ilvl w:val="0"/>
          <w:numId w:val="10"/>
        </w:numPr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okolnosti za nichž byl čin spáchán</w:t>
      </w:r>
    </w:p>
    <w:p w:rsidR="00000000" w:rsidRDefault="006765F7">
      <w:pPr>
        <w:pStyle w:val="Normlnweb"/>
        <w:numPr>
          <w:ilvl w:val="0"/>
          <w:numId w:val="10"/>
        </w:numPr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 osobních poměrech toho, na něhož  se oznámení podává</w:t>
      </w:r>
    </w:p>
    <w:p w:rsidR="00000000" w:rsidRDefault="006765F7">
      <w:pPr>
        <w:pStyle w:val="Normlnweb"/>
        <w:numPr>
          <w:ilvl w:val="0"/>
          <w:numId w:val="10"/>
        </w:numPr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 důkazech</w:t>
      </w:r>
    </w:p>
    <w:p w:rsidR="00000000" w:rsidRDefault="006765F7">
      <w:pPr>
        <w:pStyle w:val="Normlnweb"/>
        <w:numPr>
          <w:ilvl w:val="0"/>
          <w:numId w:val="10"/>
        </w:numPr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 výše škody způsobené oznámeným činem</w:t>
      </w:r>
    </w:p>
    <w:p w:rsidR="00000000" w:rsidRDefault="006765F7">
      <w:pPr>
        <w:pStyle w:val="Normlnweb"/>
        <w:numPr>
          <w:ilvl w:val="0"/>
          <w:numId w:val="10"/>
        </w:numPr>
        <w:pBdr>
          <w:bottom w:val="single" w:sz="12" w:space="27" w:color="auto"/>
        </w:pBdr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 li oznamovatel zároveň poškozeným nebo jeho zmocněnec,</w:t>
      </w:r>
      <w:r>
        <w:rPr>
          <w:rFonts w:ascii="Tahoma" w:hAnsi="Tahoma" w:cs="Tahoma"/>
          <w:sz w:val="20"/>
          <w:szCs w:val="20"/>
        </w:rPr>
        <w:t xml:space="preserve"> musí byt vyslechnut zda žádá aby soud rozhodl v trestním řízení o jeho nároku na náhradu škody</w:t>
      </w:r>
    </w:p>
    <w:p w:rsidR="00000000" w:rsidRDefault="006765F7">
      <w:pPr>
        <w:pStyle w:val="Normlnweb"/>
        <w:numPr>
          <w:ilvl w:val="0"/>
          <w:numId w:val="10"/>
        </w:numPr>
        <w:pBdr>
          <w:bottom w:val="single" w:sz="12" w:space="27" w:color="auto"/>
        </w:pBdr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Poškozený a jeho procesní postavení.</w:t>
      </w:r>
    </w:p>
    <w:p w:rsidR="00000000" w:rsidRDefault="006765F7">
      <w:pPr>
        <w:pStyle w:val="Nadpis2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29. Poškozený a jeho procesní postavení.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§ 43/1 141/1961</w:t>
      </w:r>
    </w:p>
    <w:p w:rsidR="00000000" w:rsidRDefault="006765F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procesní postavení poškozeného se nazývá </w:t>
      </w:r>
      <w:r>
        <w:rPr>
          <w:rFonts w:ascii="Tahoma" w:hAnsi="Tahoma" w:cs="Tahoma"/>
          <w:b/>
          <w:sz w:val="20"/>
          <w:szCs w:val="20"/>
        </w:rPr>
        <w:t xml:space="preserve">stranou </w:t>
      </w:r>
      <w:r>
        <w:rPr>
          <w:rFonts w:ascii="Tahoma" w:hAnsi="Tahoma" w:cs="Tahoma"/>
          <w:sz w:val="20"/>
          <w:szCs w:val="20"/>
        </w:rPr>
        <w:t>v trestním řízení</w:t>
      </w:r>
    </w:p>
    <w:p w:rsidR="00000000" w:rsidRDefault="006765F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poškozený má určitá procesní práva v trestním řízení</w:t>
      </w:r>
    </w:p>
    <w:p w:rsidR="00000000" w:rsidRDefault="006765F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poškozený je ten, komu bylo TČ ublíženo na zdraví, způsobena majetková, morální nebo jiná škoda (poškozený)</w:t>
      </w:r>
    </w:p>
    <w:p w:rsidR="00000000" w:rsidRDefault="006765F7">
      <w:pPr>
        <w:pBdr>
          <w:bottom w:val="single" w:sz="6" w:space="1" w:color="auto"/>
        </w:pBd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poškozený  má právo činit návrhy na doplnění dokazování, nahlížet do spisů, zúčastnit se hlavn</w:t>
      </w:r>
      <w:r>
        <w:rPr>
          <w:rFonts w:ascii="Tahoma" w:hAnsi="Tahoma" w:cs="Tahoma"/>
          <w:sz w:val="20"/>
          <w:szCs w:val="20"/>
        </w:rPr>
        <w:t>ího líčení a veřejného zasedání konaného o odvolání a před skončením řízení se k věci vyjádřit</w:t>
      </w:r>
    </w:p>
    <w:p w:rsidR="00000000" w:rsidRDefault="006765F7">
      <w:pPr>
        <w:rPr>
          <w:rFonts w:ascii="Arial" w:hAnsi="Arial" w:cs="Arial"/>
          <w:b/>
          <w:sz w:val="20"/>
          <w:szCs w:val="20"/>
        </w:rPr>
      </w:pPr>
    </w:p>
    <w:p w:rsidR="00000000" w:rsidRDefault="006765F7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30. Součinnost manažerů krizového řízení s orgány  činnými v trestním řízení.</w:t>
      </w:r>
    </w:p>
    <w:p w:rsidR="00000000" w:rsidRDefault="006765F7">
      <w:pPr>
        <w:pStyle w:val="Normln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</w:p>
    <w:p w:rsidR="00000000" w:rsidRDefault="006765F7">
      <w:pPr>
        <w:pBdr>
          <w:bottom w:val="single" w:sz="6" w:space="1" w:color="auto"/>
        </w:pBd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Bezúplatná okamžitá povinná součinnost orgánů činných v trestním řízení při zacho</w:t>
      </w:r>
      <w:r>
        <w:rPr>
          <w:rFonts w:ascii="Tahoma" w:hAnsi="Tahoma" w:cs="Tahoma"/>
          <w:sz w:val="20"/>
          <w:szCs w:val="20"/>
        </w:rPr>
        <w:t>vání mlčenlivosti.</w:t>
      </w:r>
    </w:p>
    <w:p w:rsidR="00000000" w:rsidRDefault="006765F7">
      <w:pPr>
        <w:jc w:val="both"/>
        <w:rPr>
          <w:rFonts w:ascii="Tahoma" w:hAnsi="Tahoma" w:cs="Tahoma"/>
          <w:color w:val="0000FF"/>
          <w:sz w:val="20"/>
          <w:szCs w:val="20"/>
        </w:rPr>
      </w:pPr>
    </w:p>
    <w:p w:rsidR="00000000" w:rsidRDefault="006765F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t>Veřejný činitel</w:t>
      </w:r>
      <w:r>
        <w:rPr>
          <w:rFonts w:ascii="Tahoma" w:hAnsi="Tahoma" w:cs="Tahoma"/>
          <w:sz w:val="20"/>
          <w:szCs w:val="20"/>
        </w:rPr>
        <w:t xml:space="preserve"> (§162a/2.) je osoba vykonávající funkci, se kterou je spojena </w:t>
      </w:r>
      <w:r>
        <w:rPr>
          <w:rFonts w:ascii="Tahoma" w:hAnsi="Tahoma" w:cs="Tahoma"/>
          <w:sz w:val="20"/>
          <w:szCs w:val="20"/>
          <w:u w:val="single"/>
        </w:rPr>
        <w:t>pravomoc</w:t>
      </w:r>
      <w:r>
        <w:rPr>
          <w:rFonts w:ascii="Tahoma" w:hAnsi="Tahoma" w:cs="Tahoma"/>
          <w:sz w:val="20"/>
          <w:szCs w:val="20"/>
        </w:rPr>
        <w:t xml:space="preserve"> při obstarávání věcí </w:t>
      </w:r>
      <w:r>
        <w:rPr>
          <w:rFonts w:ascii="Tahoma" w:hAnsi="Tahoma" w:cs="Tahoma"/>
          <w:sz w:val="20"/>
          <w:szCs w:val="20"/>
          <w:u w:val="single"/>
        </w:rPr>
        <w:t>obecného zájmu</w:t>
      </w:r>
      <w:r>
        <w:rPr>
          <w:rFonts w:ascii="Tahoma" w:hAnsi="Tahoma" w:cs="Tahoma"/>
          <w:sz w:val="20"/>
          <w:szCs w:val="20"/>
        </w:rPr>
        <w:t>, v </w:t>
      </w:r>
      <w:r>
        <w:rPr>
          <w:rFonts w:ascii="Tahoma" w:hAnsi="Tahoma" w:cs="Tahoma"/>
          <w:sz w:val="20"/>
          <w:szCs w:val="20"/>
          <w:u w:val="single"/>
        </w:rPr>
        <w:t>zákonodárném</w:t>
      </w:r>
      <w:r>
        <w:rPr>
          <w:rFonts w:ascii="Tahoma" w:hAnsi="Tahoma" w:cs="Tahoma"/>
          <w:sz w:val="20"/>
          <w:szCs w:val="20"/>
        </w:rPr>
        <w:t xml:space="preserve"> nebo </w:t>
      </w:r>
      <w:r>
        <w:rPr>
          <w:rFonts w:ascii="Tahoma" w:hAnsi="Tahoma" w:cs="Tahoma"/>
          <w:sz w:val="20"/>
          <w:szCs w:val="20"/>
          <w:u w:val="single"/>
        </w:rPr>
        <w:t>soudním</w:t>
      </w:r>
      <w:r>
        <w:rPr>
          <w:rFonts w:ascii="Tahoma" w:hAnsi="Tahoma" w:cs="Tahoma"/>
          <w:sz w:val="20"/>
          <w:szCs w:val="20"/>
        </w:rPr>
        <w:t xml:space="preserve"> orgánu, v orgánu </w:t>
      </w:r>
      <w:r>
        <w:rPr>
          <w:rFonts w:ascii="Tahoma" w:hAnsi="Tahoma" w:cs="Tahoma"/>
          <w:sz w:val="20"/>
          <w:szCs w:val="20"/>
          <w:u w:val="single"/>
        </w:rPr>
        <w:t>veřejné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u w:val="single"/>
        </w:rPr>
        <w:t>správy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u w:val="single"/>
        </w:rPr>
        <w:t>cizího</w:t>
      </w:r>
      <w:r>
        <w:rPr>
          <w:rFonts w:ascii="Tahoma" w:hAnsi="Tahoma" w:cs="Tahoma"/>
          <w:sz w:val="20"/>
          <w:szCs w:val="20"/>
        </w:rPr>
        <w:t xml:space="preserve"> státu</w:t>
      </w:r>
    </w:p>
    <w:p w:rsidR="00000000" w:rsidRDefault="006765F7">
      <w:pPr>
        <w:jc w:val="both"/>
        <w:rPr>
          <w:rFonts w:ascii="Tahoma" w:hAnsi="Tahoma" w:cs="Tahoma"/>
          <w:sz w:val="20"/>
          <w:szCs w:val="20"/>
        </w:rPr>
      </w:pPr>
    </w:p>
    <w:p w:rsidR="00000000" w:rsidRDefault="006765F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Zneužívání pravomoci veřejného činitel</w:t>
      </w:r>
      <w:r>
        <w:rPr>
          <w:rFonts w:ascii="Tahoma" w:hAnsi="Tahoma" w:cs="Tahoma"/>
          <w:b/>
          <w:bCs/>
          <w:sz w:val="20"/>
          <w:szCs w:val="20"/>
        </w:rPr>
        <w:t xml:space="preserve">e </w:t>
      </w:r>
      <w:r>
        <w:rPr>
          <w:rFonts w:ascii="Tahoma" w:hAnsi="Tahoma" w:cs="Tahoma"/>
          <w:sz w:val="20"/>
          <w:szCs w:val="20"/>
        </w:rPr>
        <w:t>(§158)</w:t>
      </w:r>
    </w:p>
    <w:p w:rsidR="00000000" w:rsidRDefault="006765F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VČ se dopouští TČ, když v </w:t>
      </w:r>
      <w:r>
        <w:rPr>
          <w:rFonts w:ascii="Tahoma" w:hAnsi="Tahoma" w:cs="Tahoma"/>
          <w:sz w:val="20"/>
          <w:szCs w:val="20"/>
          <w:u w:val="single"/>
        </w:rPr>
        <w:t>úmyslu</w:t>
      </w:r>
      <w:r>
        <w:rPr>
          <w:rFonts w:ascii="Tahoma" w:hAnsi="Tahoma" w:cs="Tahoma"/>
          <w:sz w:val="20"/>
          <w:szCs w:val="20"/>
        </w:rPr>
        <w:t xml:space="preserve"> způsobit jinému </w:t>
      </w:r>
      <w:r>
        <w:rPr>
          <w:rFonts w:ascii="Tahoma" w:hAnsi="Tahoma" w:cs="Tahoma"/>
          <w:sz w:val="20"/>
          <w:szCs w:val="20"/>
          <w:u w:val="single"/>
        </w:rPr>
        <w:t>škodu</w:t>
      </w:r>
      <w:r>
        <w:rPr>
          <w:rFonts w:ascii="Tahoma" w:hAnsi="Tahoma" w:cs="Tahoma"/>
          <w:sz w:val="20"/>
          <w:szCs w:val="20"/>
        </w:rPr>
        <w:t xml:space="preserve"> nebo opatřit neoprávněný </w:t>
      </w:r>
      <w:r>
        <w:rPr>
          <w:rFonts w:ascii="Tahoma" w:hAnsi="Tahoma" w:cs="Tahoma"/>
          <w:sz w:val="20"/>
          <w:szCs w:val="20"/>
          <w:u w:val="single"/>
        </w:rPr>
        <w:t>prospěch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000000" w:rsidRDefault="006765F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Vykonává provomoc způsobem </w:t>
      </w:r>
      <w:r>
        <w:rPr>
          <w:rFonts w:ascii="Tahoma" w:hAnsi="Tahoma" w:cs="Tahoma"/>
          <w:sz w:val="20"/>
          <w:szCs w:val="20"/>
          <w:u w:val="single"/>
        </w:rPr>
        <w:t>odporujícím</w:t>
      </w:r>
      <w:r>
        <w:rPr>
          <w:rFonts w:ascii="Tahoma" w:hAnsi="Tahoma" w:cs="Tahoma"/>
          <w:sz w:val="20"/>
          <w:szCs w:val="20"/>
        </w:rPr>
        <w:t xml:space="preserve"> zákonu</w:t>
      </w:r>
    </w:p>
    <w:p w:rsidR="00000000" w:rsidRDefault="006765F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u w:val="single"/>
        </w:rPr>
        <w:t>Překročí</w:t>
      </w:r>
      <w:r>
        <w:rPr>
          <w:rFonts w:ascii="Tahoma" w:hAnsi="Tahoma" w:cs="Tahoma"/>
          <w:sz w:val="20"/>
          <w:szCs w:val="20"/>
        </w:rPr>
        <w:t xml:space="preserve"> svou pravomoc</w:t>
      </w:r>
    </w:p>
    <w:p w:rsidR="00000000" w:rsidRDefault="006765F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u w:val="single"/>
        </w:rPr>
        <w:t>Nesplní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u w:val="single"/>
        </w:rPr>
        <w:t>povinnost</w:t>
      </w:r>
      <w:r>
        <w:rPr>
          <w:rFonts w:ascii="Tahoma" w:hAnsi="Tahoma" w:cs="Tahoma"/>
          <w:sz w:val="20"/>
          <w:szCs w:val="20"/>
        </w:rPr>
        <w:t xml:space="preserve"> z pravomoci vyplývající</w:t>
      </w:r>
    </w:p>
    <w:p w:rsidR="00000000" w:rsidRDefault="006765F7">
      <w:pPr>
        <w:jc w:val="both"/>
        <w:rPr>
          <w:rFonts w:ascii="Tahoma" w:hAnsi="Tahoma" w:cs="Tahoma"/>
          <w:sz w:val="20"/>
          <w:szCs w:val="20"/>
        </w:rPr>
      </w:pPr>
    </w:p>
    <w:p w:rsidR="00000000" w:rsidRDefault="006765F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Maření úkolu veřejného činitele z nedbalos</w:t>
      </w:r>
      <w:r>
        <w:rPr>
          <w:rFonts w:ascii="Tahoma" w:hAnsi="Tahoma" w:cs="Tahoma"/>
          <w:b/>
          <w:bCs/>
          <w:sz w:val="20"/>
          <w:szCs w:val="20"/>
        </w:rPr>
        <w:t>ti</w:t>
      </w:r>
      <w:r>
        <w:rPr>
          <w:rFonts w:ascii="Tahoma" w:hAnsi="Tahoma" w:cs="Tahoma"/>
          <w:sz w:val="20"/>
          <w:szCs w:val="20"/>
        </w:rPr>
        <w:t xml:space="preserve"> (§159)</w:t>
      </w:r>
    </w:p>
    <w:p w:rsidR="00000000" w:rsidRDefault="006765F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VČ se dopouští TČ, pokud z </w:t>
      </w:r>
      <w:r>
        <w:rPr>
          <w:rFonts w:ascii="Tahoma" w:hAnsi="Tahoma" w:cs="Tahoma"/>
          <w:sz w:val="20"/>
          <w:szCs w:val="20"/>
          <w:u w:val="single"/>
        </w:rPr>
        <w:t>nedbalosti</w:t>
      </w:r>
    </w:p>
    <w:p w:rsidR="00000000" w:rsidRDefault="006765F7">
      <w:pPr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u w:val="single"/>
        </w:rPr>
        <w:t>zmaří</w:t>
      </w:r>
      <w:r>
        <w:rPr>
          <w:rFonts w:ascii="Tahoma" w:hAnsi="Tahoma" w:cs="Tahoma"/>
          <w:sz w:val="20"/>
          <w:szCs w:val="20"/>
        </w:rPr>
        <w:t xml:space="preserve"> nebo podstatně ztíží </w:t>
      </w:r>
      <w:r>
        <w:rPr>
          <w:rFonts w:ascii="Tahoma" w:hAnsi="Tahoma" w:cs="Tahoma"/>
          <w:sz w:val="20"/>
          <w:szCs w:val="20"/>
          <w:u w:val="single"/>
        </w:rPr>
        <w:t>splnění</w:t>
      </w:r>
      <w:r>
        <w:rPr>
          <w:rFonts w:ascii="Tahoma" w:hAnsi="Tahoma" w:cs="Tahoma"/>
          <w:sz w:val="20"/>
          <w:szCs w:val="20"/>
        </w:rPr>
        <w:t xml:space="preserve"> důležitého úkolu</w:t>
      </w:r>
    </w:p>
    <w:p w:rsidR="00000000" w:rsidRDefault="006765F7">
      <w:pPr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přitěžující okolnost: způsobí-li</w:t>
      </w:r>
    </w:p>
    <w:p w:rsidR="00000000" w:rsidRDefault="006765F7">
      <w:pPr>
        <w:ind w:left="1416"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u w:val="single"/>
        </w:rPr>
        <w:t>značnou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u w:val="single"/>
        </w:rPr>
        <w:t>škodu</w:t>
      </w:r>
      <w:r>
        <w:rPr>
          <w:rFonts w:ascii="Tahoma" w:hAnsi="Tahoma" w:cs="Tahoma"/>
          <w:sz w:val="20"/>
          <w:szCs w:val="20"/>
        </w:rPr>
        <w:t xml:space="preserve"> nebo jiný zvlášť závažný následek</w:t>
      </w:r>
    </w:p>
    <w:p w:rsidR="00000000" w:rsidRDefault="006765F7">
      <w:pPr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u w:val="single"/>
        </w:rPr>
        <w:t>vážnou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u w:val="single"/>
        </w:rPr>
        <w:t>poruchu</w:t>
      </w:r>
      <w:r>
        <w:rPr>
          <w:rFonts w:ascii="Tahoma" w:hAnsi="Tahoma" w:cs="Tahoma"/>
          <w:sz w:val="20"/>
          <w:szCs w:val="20"/>
        </w:rPr>
        <w:t xml:space="preserve"> v činnosti organizace</w:t>
      </w:r>
    </w:p>
    <w:p w:rsidR="00000000" w:rsidRDefault="006765F7">
      <w:pPr>
        <w:jc w:val="both"/>
        <w:rPr>
          <w:rFonts w:ascii="Tahoma" w:hAnsi="Tahoma" w:cs="Tahoma"/>
          <w:sz w:val="20"/>
          <w:szCs w:val="20"/>
        </w:rPr>
      </w:pPr>
    </w:p>
    <w:p w:rsidR="00000000" w:rsidRDefault="006765F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Přijímání úplatku</w:t>
      </w:r>
      <w:r>
        <w:rPr>
          <w:rFonts w:ascii="Tahoma" w:hAnsi="Tahoma" w:cs="Tahoma"/>
          <w:sz w:val="20"/>
          <w:szCs w:val="20"/>
        </w:rPr>
        <w:t xml:space="preserve"> (§160 )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Základ</w:t>
      </w:r>
      <w:r>
        <w:rPr>
          <w:rFonts w:ascii="Tahoma" w:hAnsi="Tahoma" w:cs="Tahoma"/>
          <w:sz w:val="20"/>
          <w:szCs w:val="20"/>
        </w:rPr>
        <w:t>ního TČ se douští ten, kdo s úmyslem získat pro sebe nebo jiného neoprávněný prospěch</w:t>
      </w:r>
    </w:p>
    <w:p w:rsidR="00000000" w:rsidRDefault="006765F7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Žádá, nechá si slíbit nebo přijme úplatek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pict>
          <v:line id="_x0000_s1029" style="position:absolute;z-index:251657216" from="83.15pt,6.8pt" to="101.15pt,6.8pt">
            <v:stroke endarrow="block"/>
          </v:line>
        </w:pict>
      </w:r>
      <w:r>
        <w:rPr>
          <w:rFonts w:ascii="Tahoma" w:hAnsi="Tahoma" w:cs="Tahoma"/>
          <w:sz w:val="20"/>
          <w:szCs w:val="20"/>
        </w:rPr>
        <w:t xml:space="preserve">Kvalifikovaný TČ </w:t>
      </w:r>
      <w:r>
        <w:rPr>
          <w:rFonts w:ascii="Tahoma" w:hAnsi="Tahoma" w:cs="Tahoma"/>
          <w:sz w:val="20"/>
          <w:szCs w:val="20"/>
        </w:rPr>
        <w:tab/>
        <w:t>prospěch velkého rozsahu (min 5 mil Kč)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pokud jde o VČ stačí značný prospěch  (min 500 tis Kč)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Podplácen</w:t>
      </w:r>
      <w:r>
        <w:rPr>
          <w:rFonts w:ascii="Tahoma" w:hAnsi="Tahoma" w:cs="Tahoma"/>
          <w:b/>
          <w:bCs/>
          <w:sz w:val="20"/>
          <w:szCs w:val="20"/>
        </w:rPr>
        <w:t>í</w:t>
      </w:r>
      <w:r>
        <w:rPr>
          <w:rFonts w:ascii="Tahoma" w:hAnsi="Tahoma" w:cs="Tahoma"/>
          <w:sz w:val="20"/>
          <w:szCs w:val="20"/>
        </w:rPr>
        <w:t xml:space="preserve"> (§161 )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Základního TČ se dopouští ten, kdo 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Poskytne, nabídne nebo slíbí úplatek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pict>
          <v:line id="_x0000_s1030" style="position:absolute;z-index:251658240" from="78.65pt,6.9pt" to="96.65pt,6.9pt">
            <v:stroke endarrow="block"/>
          </v:line>
        </w:pict>
      </w:r>
      <w:r>
        <w:rPr>
          <w:rFonts w:ascii="Tahoma" w:hAnsi="Tahoma" w:cs="Tahoma"/>
          <w:sz w:val="20"/>
          <w:szCs w:val="20"/>
        </w:rPr>
        <w:t xml:space="preserve">Kvalifikovaný TČ </w:t>
      </w:r>
      <w:r>
        <w:rPr>
          <w:rFonts w:ascii="Tahoma" w:hAnsi="Tahoma" w:cs="Tahoma"/>
          <w:sz w:val="20"/>
          <w:szCs w:val="20"/>
        </w:rPr>
        <w:tab/>
        <w:t>úmysl získat značný prospěch nebo spáchat značnou škodu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Pokud je TČ spáchán vůči VČ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Nepřímé úplatkářství</w:t>
      </w:r>
      <w:r>
        <w:rPr>
          <w:rFonts w:ascii="Tahoma" w:hAnsi="Tahoma" w:cs="Tahoma"/>
          <w:sz w:val="20"/>
          <w:szCs w:val="20"/>
        </w:rPr>
        <w:t xml:space="preserve"> (§162 )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Základní TČ – kdo </w:t>
      </w:r>
      <w:r>
        <w:rPr>
          <w:rFonts w:ascii="Tahoma" w:hAnsi="Tahoma" w:cs="Tahoma"/>
          <w:sz w:val="20"/>
          <w:szCs w:val="20"/>
          <w:u w:val="single"/>
        </w:rPr>
        <w:t>žádá</w:t>
      </w:r>
      <w:r>
        <w:rPr>
          <w:rFonts w:ascii="Tahoma" w:hAnsi="Tahoma" w:cs="Tahoma"/>
          <w:sz w:val="20"/>
          <w:szCs w:val="20"/>
        </w:rPr>
        <w:t xml:space="preserve"> nebo </w:t>
      </w:r>
      <w:r>
        <w:rPr>
          <w:rFonts w:ascii="Tahoma" w:hAnsi="Tahoma" w:cs="Tahoma"/>
          <w:sz w:val="20"/>
          <w:szCs w:val="20"/>
          <w:u w:val="single"/>
        </w:rPr>
        <w:t>přijme</w:t>
      </w:r>
      <w:r>
        <w:rPr>
          <w:rFonts w:ascii="Tahoma" w:hAnsi="Tahoma" w:cs="Tahoma"/>
          <w:sz w:val="20"/>
          <w:szCs w:val="20"/>
        </w:rPr>
        <w:t xml:space="preserve"> ú</w:t>
      </w:r>
      <w:r>
        <w:rPr>
          <w:rFonts w:ascii="Tahoma" w:hAnsi="Tahoma" w:cs="Tahoma"/>
          <w:sz w:val="20"/>
          <w:szCs w:val="20"/>
        </w:rPr>
        <w:t>platek za to, že bude svým vlivem působit na VČ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Kvalifikovaný TČ -  kdo </w:t>
      </w:r>
      <w:r>
        <w:rPr>
          <w:rFonts w:ascii="Tahoma" w:hAnsi="Tahoma" w:cs="Tahoma"/>
          <w:sz w:val="20"/>
          <w:szCs w:val="20"/>
          <w:u w:val="single"/>
        </w:rPr>
        <w:t>poskytne</w:t>
      </w:r>
      <w:r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  <w:u w:val="single"/>
        </w:rPr>
        <w:t>nabídne</w:t>
      </w:r>
      <w:r>
        <w:rPr>
          <w:rFonts w:ascii="Tahoma" w:hAnsi="Tahoma" w:cs="Tahoma"/>
          <w:sz w:val="20"/>
          <w:szCs w:val="20"/>
        </w:rPr>
        <w:t xml:space="preserve"> nebo </w:t>
      </w:r>
      <w:r>
        <w:rPr>
          <w:rFonts w:ascii="Tahoma" w:hAnsi="Tahoma" w:cs="Tahoma"/>
          <w:sz w:val="20"/>
          <w:szCs w:val="20"/>
          <w:u w:val="single"/>
        </w:rPr>
        <w:t>slíbí</w:t>
      </w:r>
      <w:r>
        <w:rPr>
          <w:rFonts w:ascii="Tahoma" w:hAnsi="Tahoma" w:cs="Tahoma"/>
          <w:sz w:val="20"/>
          <w:szCs w:val="20"/>
        </w:rPr>
        <w:t xml:space="preserve"> úplatek za … viz základní TČ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Zánik trestnosti úplatkářství</w:t>
      </w:r>
      <w:r>
        <w:rPr>
          <w:rFonts w:ascii="Tahoma" w:hAnsi="Tahoma" w:cs="Tahoma"/>
          <w:sz w:val="20"/>
          <w:szCs w:val="20"/>
        </w:rPr>
        <w:t xml:space="preserve"> (§163 )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Pokud budu požádán o úplatek, poskytnu ho a okamžitě učiním oznámení PČR nebo st. Zástu</w:t>
      </w:r>
      <w:r>
        <w:rPr>
          <w:rFonts w:ascii="Tahoma" w:hAnsi="Tahoma" w:cs="Tahoma"/>
          <w:sz w:val="20"/>
          <w:szCs w:val="20"/>
        </w:rPr>
        <w:t>pci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Nepřekažení TČ</w:t>
      </w:r>
      <w:r>
        <w:rPr>
          <w:rFonts w:ascii="Tahoma" w:hAnsi="Tahoma" w:cs="Tahoma"/>
          <w:sz w:val="20"/>
          <w:szCs w:val="20"/>
        </w:rPr>
        <w:t xml:space="preserve"> (§167 )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Kdo se hodnověrným způsobem doví, že jiný </w:t>
      </w:r>
      <w:r>
        <w:rPr>
          <w:rFonts w:ascii="Tahoma" w:hAnsi="Tahoma" w:cs="Tahoma"/>
          <w:sz w:val="20"/>
          <w:szCs w:val="20"/>
          <w:u w:val="single"/>
        </w:rPr>
        <w:t>připravuje</w:t>
      </w:r>
      <w:r>
        <w:rPr>
          <w:rFonts w:ascii="Tahoma" w:hAnsi="Tahoma" w:cs="Tahoma"/>
          <w:sz w:val="20"/>
          <w:szCs w:val="20"/>
        </w:rPr>
        <w:t xml:space="preserve"> nebo </w:t>
      </w:r>
      <w:r>
        <w:rPr>
          <w:rFonts w:ascii="Tahoma" w:hAnsi="Tahoma" w:cs="Tahoma"/>
          <w:sz w:val="20"/>
          <w:szCs w:val="20"/>
          <w:u w:val="single"/>
        </w:rPr>
        <w:t>páchá</w:t>
      </w:r>
      <w:r>
        <w:rPr>
          <w:rFonts w:ascii="Tahoma" w:hAnsi="Tahoma" w:cs="Tahoma"/>
          <w:sz w:val="20"/>
          <w:szCs w:val="20"/>
        </w:rPr>
        <w:t xml:space="preserve"> zvlášť závažné TČ uvedené v TZ a spáchání nebo dokončení TČ nepřekazí bude potrestán až na 3 roky.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Zánik trestnosti nepřekažení TČ – pokud bych sebe nebo osobu blíz</w:t>
      </w:r>
      <w:r>
        <w:rPr>
          <w:rFonts w:ascii="Tahoma" w:hAnsi="Tahoma" w:cs="Tahoma"/>
          <w:sz w:val="20"/>
          <w:szCs w:val="20"/>
        </w:rPr>
        <w:t>kou vystavila nebezpečí nebo trestnímu stíhání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TČ lez překazit i včasným oznámení PČR nebo státnímu zástupci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Neoznámení TČ</w:t>
      </w:r>
      <w:r>
        <w:rPr>
          <w:rFonts w:ascii="Tahoma" w:hAnsi="Tahoma" w:cs="Tahoma"/>
          <w:sz w:val="20"/>
          <w:szCs w:val="20"/>
        </w:rPr>
        <w:t xml:space="preserve"> (§168 )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Kdo se hodnověrným způsobem doví, že jiný </w:t>
      </w:r>
      <w:r>
        <w:rPr>
          <w:rFonts w:ascii="Tahoma" w:hAnsi="Tahoma" w:cs="Tahoma"/>
          <w:sz w:val="20"/>
          <w:szCs w:val="20"/>
          <w:u w:val="single"/>
        </w:rPr>
        <w:t xml:space="preserve">spáchal </w:t>
      </w:r>
      <w:r>
        <w:rPr>
          <w:rFonts w:ascii="Tahoma" w:hAnsi="Tahoma" w:cs="Tahoma"/>
          <w:sz w:val="20"/>
          <w:szCs w:val="20"/>
        </w:rPr>
        <w:t>zvlášť závažný TČ uvedený v TZ a neoznámí to PČR nebo státnímu zástupci bu</w:t>
      </w:r>
      <w:r>
        <w:rPr>
          <w:rFonts w:ascii="Tahoma" w:hAnsi="Tahoma" w:cs="Tahoma"/>
          <w:sz w:val="20"/>
          <w:szCs w:val="20"/>
        </w:rPr>
        <w:t>de potrestán až na 3 roky.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Zánik trestnosti neoznámení TČ – pokud bych sebe nebo osobu blízkou vystavila nebezpečí nebo trestnímu stíhání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Oznamovací povinnost nemá advokát, který pachatele zastupuje nebo duchovní registrované církve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Obecné ohrožení</w:t>
      </w:r>
      <w:r>
        <w:rPr>
          <w:rFonts w:ascii="Tahoma" w:hAnsi="Tahoma" w:cs="Tahoma"/>
          <w:sz w:val="20"/>
          <w:szCs w:val="20"/>
        </w:rPr>
        <w:t xml:space="preserve"> (§179 </w:t>
      </w:r>
      <w:r>
        <w:rPr>
          <w:rFonts w:ascii="Tahoma" w:hAnsi="Tahoma" w:cs="Tahoma"/>
          <w:sz w:val="20"/>
          <w:szCs w:val="20"/>
        </w:rPr>
        <w:t>)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Kdo </w:t>
      </w:r>
      <w:r>
        <w:rPr>
          <w:rFonts w:ascii="Tahoma" w:hAnsi="Tahoma" w:cs="Tahoma"/>
          <w:b/>
          <w:bCs/>
          <w:sz w:val="20"/>
          <w:szCs w:val="20"/>
        </w:rPr>
        <w:t>úmyslně</w:t>
      </w:r>
      <w:r>
        <w:rPr>
          <w:rFonts w:ascii="Tahoma" w:hAnsi="Tahoma" w:cs="Tahoma"/>
          <w:sz w:val="20"/>
          <w:szCs w:val="20"/>
        </w:rPr>
        <w:t xml:space="preserve"> vydá </w:t>
      </w:r>
      <w:r>
        <w:rPr>
          <w:rFonts w:ascii="Tahoma" w:hAnsi="Tahoma" w:cs="Tahoma"/>
          <w:sz w:val="20"/>
          <w:szCs w:val="20"/>
          <w:u w:val="single"/>
        </w:rPr>
        <w:t>lidi</w:t>
      </w:r>
      <w:r>
        <w:rPr>
          <w:rFonts w:ascii="Tahoma" w:hAnsi="Tahoma" w:cs="Tahoma"/>
          <w:sz w:val="20"/>
          <w:szCs w:val="20"/>
        </w:rPr>
        <w:t xml:space="preserve"> v nebezpečí </w:t>
      </w:r>
      <w:r>
        <w:rPr>
          <w:rFonts w:ascii="Tahoma" w:hAnsi="Tahoma" w:cs="Tahoma"/>
          <w:sz w:val="20"/>
          <w:szCs w:val="20"/>
          <w:u w:val="single"/>
        </w:rPr>
        <w:t>smrti</w:t>
      </w:r>
      <w:r>
        <w:rPr>
          <w:rFonts w:ascii="Tahoma" w:hAnsi="Tahoma" w:cs="Tahoma"/>
          <w:sz w:val="20"/>
          <w:szCs w:val="20"/>
        </w:rPr>
        <w:t xml:space="preserve"> nebo </w:t>
      </w:r>
      <w:r>
        <w:rPr>
          <w:rFonts w:ascii="Tahoma" w:hAnsi="Tahoma" w:cs="Tahoma"/>
          <w:sz w:val="20"/>
          <w:szCs w:val="20"/>
          <w:u w:val="single"/>
        </w:rPr>
        <w:t>těžké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u w:val="single"/>
        </w:rPr>
        <w:t>újmy</w:t>
      </w:r>
      <w:r>
        <w:rPr>
          <w:rFonts w:ascii="Tahoma" w:hAnsi="Tahoma" w:cs="Tahoma"/>
          <w:sz w:val="20"/>
          <w:szCs w:val="20"/>
        </w:rPr>
        <w:t xml:space="preserve"> nebo </w:t>
      </w:r>
      <w:r>
        <w:rPr>
          <w:rFonts w:ascii="Tahoma" w:hAnsi="Tahoma" w:cs="Tahoma"/>
          <w:sz w:val="20"/>
          <w:szCs w:val="20"/>
          <w:u w:val="single"/>
        </w:rPr>
        <w:t>majetek</w:t>
      </w:r>
      <w:r>
        <w:rPr>
          <w:rFonts w:ascii="Tahoma" w:hAnsi="Tahoma" w:cs="Tahoma"/>
          <w:sz w:val="20"/>
          <w:szCs w:val="20"/>
        </w:rPr>
        <w:t xml:space="preserve"> v nebezpečí škody </w:t>
      </w:r>
      <w:r>
        <w:rPr>
          <w:rFonts w:ascii="Tahoma" w:hAnsi="Tahoma" w:cs="Tahoma"/>
          <w:sz w:val="20"/>
          <w:szCs w:val="20"/>
          <w:u w:val="single"/>
        </w:rPr>
        <w:t>velkého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u w:val="single"/>
        </w:rPr>
        <w:t>rozsahu</w:t>
      </w:r>
      <w:r>
        <w:rPr>
          <w:rFonts w:ascii="Tahoma" w:hAnsi="Tahoma" w:cs="Tahoma"/>
          <w:sz w:val="20"/>
          <w:szCs w:val="20"/>
        </w:rPr>
        <w:t xml:space="preserve">  - požár, povodeň, výbušniny a jiné nebezpečí</w:t>
      </w:r>
    </w:p>
    <w:p w:rsidR="00000000" w:rsidRDefault="006765F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Kvalifikovaný TČ – jako člen organizované skupiny, opakovaný TČ, újma více osob (&gt;7), 3 odst – způsobí-li</w:t>
      </w:r>
      <w:r>
        <w:rPr>
          <w:rFonts w:ascii="Tahoma" w:hAnsi="Tahoma" w:cs="Tahoma"/>
          <w:sz w:val="20"/>
          <w:szCs w:val="20"/>
        </w:rPr>
        <w:t xml:space="preserve"> smrt nebo TČ spáchá za stavu ohrožení státu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color w:val="0000FF"/>
          <w:sz w:val="20"/>
          <w:szCs w:val="20"/>
        </w:rPr>
        <w:br w:type="page"/>
      </w:r>
      <w:r>
        <w:rPr>
          <w:rFonts w:ascii="Tahoma" w:hAnsi="Tahoma" w:cs="Tahoma"/>
          <w:sz w:val="16"/>
          <w:szCs w:val="16"/>
        </w:rPr>
        <w:lastRenderedPageBreak/>
        <w:t xml:space="preserve">§ 3/1 </w:t>
      </w:r>
      <w:r>
        <w:rPr>
          <w:rFonts w:ascii="Tahoma" w:hAnsi="Tahoma" w:cs="Tahoma"/>
          <w:sz w:val="16"/>
          <w:szCs w:val="16"/>
        </w:rPr>
        <w:tab/>
        <w:t>obecně nebezpečnost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§ 3/2 </w:t>
      </w:r>
      <w:r>
        <w:rPr>
          <w:rFonts w:ascii="Tahoma" w:hAnsi="Tahoma" w:cs="Tahoma"/>
          <w:sz w:val="16"/>
          <w:szCs w:val="16"/>
        </w:rPr>
        <w:tab/>
        <w:t>nepatrný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 7</w:t>
      </w:r>
      <w:r>
        <w:rPr>
          <w:rFonts w:ascii="Tahoma" w:hAnsi="Tahoma" w:cs="Tahoma"/>
          <w:sz w:val="16"/>
          <w:szCs w:val="16"/>
        </w:rPr>
        <w:tab/>
        <w:t>příprava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 8</w:t>
      </w:r>
      <w:r>
        <w:rPr>
          <w:rFonts w:ascii="Tahoma" w:hAnsi="Tahoma" w:cs="Tahoma"/>
          <w:sz w:val="16"/>
          <w:szCs w:val="16"/>
        </w:rPr>
        <w:tab/>
        <w:t>pokus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 9</w:t>
      </w:r>
      <w:r>
        <w:rPr>
          <w:rFonts w:ascii="Tahoma" w:hAnsi="Tahoma" w:cs="Tahoma"/>
          <w:sz w:val="16"/>
          <w:szCs w:val="16"/>
        </w:rPr>
        <w:tab/>
        <w:t>spolupachatel, účastenství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§10</w:t>
      </w:r>
      <w:r>
        <w:rPr>
          <w:rFonts w:ascii="Tahoma" w:hAnsi="Tahoma" w:cs="Tahoma"/>
          <w:sz w:val="16"/>
          <w:szCs w:val="16"/>
        </w:rPr>
        <w:tab/>
        <w:t>organizátor, návodce, pomoc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§11</w:t>
      </w:r>
      <w:r>
        <w:rPr>
          <w:rFonts w:ascii="Tahoma" w:hAnsi="Tahoma" w:cs="Tahoma"/>
          <w:sz w:val="16"/>
          <w:szCs w:val="16"/>
        </w:rPr>
        <w:tab/>
        <w:t>věk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§12</w:t>
      </w:r>
      <w:r>
        <w:rPr>
          <w:rFonts w:ascii="Tahoma" w:hAnsi="Tahoma" w:cs="Tahoma"/>
          <w:sz w:val="16"/>
          <w:szCs w:val="16"/>
        </w:rPr>
        <w:tab/>
        <w:t>nepříčetnost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§13</w:t>
      </w:r>
      <w:r>
        <w:rPr>
          <w:rFonts w:ascii="Tahoma" w:hAnsi="Tahoma" w:cs="Tahoma"/>
          <w:sz w:val="16"/>
          <w:szCs w:val="16"/>
        </w:rPr>
        <w:tab/>
        <w:t>obrana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§14</w:t>
      </w:r>
      <w:r>
        <w:rPr>
          <w:rFonts w:ascii="Tahoma" w:hAnsi="Tahoma" w:cs="Tahoma"/>
          <w:sz w:val="16"/>
          <w:szCs w:val="16"/>
        </w:rPr>
        <w:tab/>
        <w:t>nouze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§15</w:t>
      </w:r>
      <w:r>
        <w:rPr>
          <w:rFonts w:ascii="Tahoma" w:hAnsi="Tahoma" w:cs="Tahoma"/>
          <w:sz w:val="16"/>
          <w:szCs w:val="16"/>
        </w:rPr>
        <w:tab/>
        <w:t>zbraň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§24</w:t>
      </w:r>
      <w:r>
        <w:rPr>
          <w:rFonts w:ascii="Tahoma" w:hAnsi="Tahoma" w:cs="Tahoma"/>
          <w:sz w:val="16"/>
          <w:szCs w:val="16"/>
        </w:rPr>
        <w:tab/>
        <w:t>menší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§29</w:t>
      </w:r>
      <w:r>
        <w:rPr>
          <w:rFonts w:ascii="Tahoma" w:hAnsi="Tahoma" w:cs="Tahoma"/>
          <w:sz w:val="16"/>
          <w:szCs w:val="16"/>
        </w:rPr>
        <w:tab/>
        <w:t>velmi a mim</w:t>
      </w:r>
      <w:r>
        <w:rPr>
          <w:rFonts w:ascii="Tahoma" w:hAnsi="Tahoma" w:cs="Tahoma"/>
          <w:sz w:val="16"/>
          <w:szCs w:val="16"/>
        </w:rPr>
        <w:t>ořádně vysoký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§33</w:t>
      </w:r>
      <w:r>
        <w:rPr>
          <w:rFonts w:ascii="Tahoma" w:hAnsi="Tahoma" w:cs="Tahoma"/>
          <w:sz w:val="16"/>
          <w:szCs w:val="16"/>
        </w:rPr>
        <w:tab/>
        <w:t>polehčující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§34</w:t>
      </w:r>
      <w:r>
        <w:rPr>
          <w:rFonts w:ascii="Tahoma" w:hAnsi="Tahoma" w:cs="Tahoma"/>
          <w:sz w:val="16"/>
          <w:szCs w:val="16"/>
        </w:rPr>
        <w:tab/>
        <w:t>přitěžující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§41</w:t>
      </w:r>
      <w:r>
        <w:rPr>
          <w:rFonts w:ascii="Tahoma" w:hAnsi="Tahoma" w:cs="Tahoma"/>
          <w:sz w:val="16"/>
          <w:szCs w:val="16"/>
        </w:rPr>
        <w:tab/>
        <w:t>nad 8 let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§66</w:t>
      </w:r>
      <w:r>
        <w:rPr>
          <w:rFonts w:ascii="Tahoma" w:hAnsi="Tahoma" w:cs="Tahoma"/>
          <w:sz w:val="16"/>
          <w:szCs w:val="16"/>
        </w:rPr>
        <w:tab/>
        <w:t>účinná lítost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§89</w:t>
      </w:r>
      <w:r>
        <w:rPr>
          <w:rFonts w:ascii="Tahoma" w:hAnsi="Tahoma" w:cs="Tahoma"/>
          <w:sz w:val="16"/>
          <w:szCs w:val="16"/>
        </w:rPr>
        <w:tab/>
        <w:t>účastenství + škody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§158</w:t>
      </w:r>
      <w:r>
        <w:rPr>
          <w:rFonts w:ascii="Tahoma" w:hAnsi="Tahoma" w:cs="Tahoma"/>
          <w:sz w:val="16"/>
          <w:szCs w:val="16"/>
        </w:rPr>
        <w:tab/>
        <w:t>zneužití pravomoci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§159</w:t>
      </w:r>
      <w:r>
        <w:rPr>
          <w:rFonts w:ascii="Tahoma" w:hAnsi="Tahoma" w:cs="Tahoma"/>
          <w:sz w:val="16"/>
          <w:szCs w:val="16"/>
        </w:rPr>
        <w:tab/>
        <w:t>maření úkolu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§160</w:t>
      </w:r>
      <w:r>
        <w:rPr>
          <w:rFonts w:ascii="Tahoma" w:hAnsi="Tahoma" w:cs="Tahoma"/>
          <w:sz w:val="16"/>
          <w:szCs w:val="16"/>
        </w:rPr>
        <w:tab/>
        <w:t>přijímám úplatek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§161</w:t>
      </w:r>
      <w:r>
        <w:rPr>
          <w:rFonts w:ascii="Tahoma" w:hAnsi="Tahoma" w:cs="Tahoma"/>
          <w:sz w:val="16"/>
          <w:szCs w:val="16"/>
        </w:rPr>
        <w:tab/>
        <w:t>dávám úplatek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§162</w:t>
      </w:r>
      <w:r>
        <w:rPr>
          <w:rFonts w:ascii="Tahoma" w:hAnsi="Tahoma" w:cs="Tahoma"/>
          <w:sz w:val="16"/>
          <w:szCs w:val="16"/>
        </w:rPr>
        <w:tab/>
        <w:t>nepřímé úplatkářství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§162a</w:t>
      </w:r>
      <w:r>
        <w:rPr>
          <w:rFonts w:ascii="Tahoma" w:hAnsi="Tahoma" w:cs="Tahoma"/>
          <w:sz w:val="16"/>
          <w:szCs w:val="16"/>
        </w:rPr>
        <w:tab/>
        <w:t>VČ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§167</w:t>
      </w:r>
      <w:r>
        <w:rPr>
          <w:rFonts w:ascii="Tahoma" w:hAnsi="Tahoma" w:cs="Tahoma"/>
          <w:sz w:val="16"/>
          <w:szCs w:val="16"/>
        </w:rPr>
        <w:tab/>
        <w:t>nepřekažení TČ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§168</w:t>
      </w:r>
      <w:r>
        <w:rPr>
          <w:rFonts w:ascii="Tahoma" w:hAnsi="Tahoma" w:cs="Tahoma"/>
          <w:sz w:val="16"/>
          <w:szCs w:val="16"/>
        </w:rPr>
        <w:tab/>
        <w:t xml:space="preserve">neoznámení </w:t>
      </w:r>
      <w:r>
        <w:rPr>
          <w:rFonts w:ascii="Tahoma" w:hAnsi="Tahoma" w:cs="Tahoma"/>
          <w:sz w:val="16"/>
          <w:szCs w:val="16"/>
        </w:rPr>
        <w:t>TČ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§251</w:t>
      </w:r>
      <w:r>
        <w:rPr>
          <w:rFonts w:ascii="Tahoma" w:hAnsi="Tahoma" w:cs="Tahoma"/>
          <w:sz w:val="16"/>
          <w:szCs w:val="16"/>
        </w:rPr>
        <w:tab/>
        <w:t>podílnictví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§294</w:t>
      </w:r>
      <w:r>
        <w:rPr>
          <w:rFonts w:ascii="Tahoma" w:hAnsi="Tahoma" w:cs="Tahoma"/>
          <w:sz w:val="16"/>
          <w:szCs w:val="16"/>
        </w:rPr>
        <w:tab/>
        <w:t>malý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---------------------------------------------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§6/2</w:t>
      </w:r>
      <w:r>
        <w:rPr>
          <w:rFonts w:ascii="Tahoma" w:hAnsi="Tahoma" w:cs="Tahoma"/>
          <w:sz w:val="16"/>
          <w:szCs w:val="16"/>
        </w:rPr>
        <w:tab/>
        <w:t>malý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§22</w:t>
      </w:r>
      <w:r>
        <w:rPr>
          <w:rFonts w:ascii="Tahoma" w:hAnsi="Tahoma" w:cs="Tahoma"/>
          <w:sz w:val="16"/>
          <w:szCs w:val="16"/>
        </w:rPr>
        <w:tab/>
        <w:t>ochranná výchova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---------------------------------------------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§43</w:t>
      </w:r>
      <w:r>
        <w:rPr>
          <w:rFonts w:ascii="Tahoma" w:hAnsi="Tahoma" w:cs="Tahoma"/>
          <w:sz w:val="16"/>
          <w:szCs w:val="16"/>
        </w:rPr>
        <w:tab/>
        <w:t>poškozený</w:t>
      </w:r>
    </w:p>
    <w:p w:rsidR="00000000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§59/4</w:t>
      </w:r>
      <w:r>
        <w:rPr>
          <w:rFonts w:ascii="Tahoma" w:hAnsi="Tahoma" w:cs="Tahoma"/>
          <w:sz w:val="16"/>
          <w:szCs w:val="16"/>
        </w:rPr>
        <w:tab/>
        <w:t>podání</w:t>
      </w:r>
    </w:p>
    <w:p w:rsidR="006765F7" w:rsidRDefault="006765F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§59/5</w:t>
      </w:r>
      <w:r>
        <w:rPr>
          <w:rFonts w:ascii="Tahoma" w:hAnsi="Tahoma" w:cs="Tahoma"/>
          <w:sz w:val="16"/>
          <w:szCs w:val="16"/>
        </w:rPr>
        <w:tab/>
        <w:t>oznámení</w:t>
      </w:r>
    </w:p>
    <w:sectPr w:rsidR="006765F7">
      <w:footerReference w:type="even" r:id="rId7"/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5F7" w:rsidRDefault="006765F7">
      <w:r>
        <w:separator/>
      </w:r>
    </w:p>
  </w:endnote>
  <w:endnote w:type="continuationSeparator" w:id="0">
    <w:p w:rsidR="006765F7" w:rsidRDefault="006765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765F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00000" w:rsidRDefault="006765F7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765F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2513E">
      <w:rPr>
        <w:rStyle w:val="slostrnky"/>
        <w:noProof/>
      </w:rPr>
      <w:t>1</w:t>
    </w:r>
    <w:r>
      <w:rPr>
        <w:rStyle w:val="slostrnky"/>
      </w:rPr>
      <w:fldChar w:fldCharType="end"/>
    </w:r>
  </w:p>
  <w:p w:rsidR="00000000" w:rsidRDefault="006765F7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5F7" w:rsidRDefault="006765F7">
      <w:r>
        <w:separator/>
      </w:r>
    </w:p>
  </w:footnote>
  <w:footnote w:type="continuationSeparator" w:id="0">
    <w:p w:rsidR="006765F7" w:rsidRDefault="006765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6C65"/>
    <w:multiLevelType w:val="hybridMultilevel"/>
    <w:tmpl w:val="6F1CF63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94C55"/>
    <w:multiLevelType w:val="hybridMultilevel"/>
    <w:tmpl w:val="09AEAF64"/>
    <w:lvl w:ilvl="0" w:tplc="BB368CA4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ED6D41"/>
    <w:multiLevelType w:val="hybridMultilevel"/>
    <w:tmpl w:val="3760A90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2"/>
        <w:szCs w:val="22"/>
      </w:rPr>
    </w:lvl>
    <w:lvl w:ilvl="1" w:tplc="FE8E421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3CB3C55"/>
    <w:multiLevelType w:val="hybridMultilevel"/>
    <w:tmpl w:val="B68833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252822"/>
    <w:multiLevelType w:val="hybridMultilevel"/>
    <w:tmpl w:val="A658003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2"/>
        <w:szCs w:val="22"/>
      </w:rPr>
    </w:lvl>
    <w:lvl w:ilvl="1" w:tplc="FE8E421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DE36A7A"/>
    <w:multiLevelType w:val="hybridMultilevel"/>
    <w:tmpl w:val="0B5407B8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1063E85"/>
    <w:multiLevelType w:val="hybridMultilevel"/>
    <w:tmpl w:val="7EF616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1C6901"/>
    <w:multiLevelType w:val="hybridMultilevel"/>
    <w:tmpl w:val="8CA03E2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BF654F0"/>
    <w:multiLevelType w:val="hybridMultilevel"/>
    <w:tmpl w:val="74FA35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1D5766"/>
    <w:multiLevelType w:val="hybridMultilevel"/>
    <w:tmpl w:val="589CE796"/>
    <w:lvl w:ilvl="0" w:tplc="FE8E42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2"/>
        <w:szCs w:val="22"/>
      </w:rPr>
    </w:lvl>
    <w:lvl w:ilvl="2" w:tplc="ECDA171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E5D3E">
      <w:start w:val="27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6D74A6B"/>
    <w:multiLevelType w:val="hybridMultilevel"/>
    <w:tmpl w:val="728841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8E42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571E2B"/>
    <w:multiLevelType w:val="hybridMultilevel"/>
    <w:tmpl w:val="16A8B1D6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D152B24"/>
    <w:multiLevelType w:val="hybridMultilevel"/>
    <w:tmpl w:val="923ECFA0"/>
    <w:lvl w:ilvl="0" w:tplc="615EC8F8">
      <w:start w:val="2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65084F"/>
    <w:multiLevelType w:val="hybridMultilevel"/>
    <w:tmpl w:val="53348A9E"/>
    <w:lvl w:ilvl="0" w:tplc="BBD09504">
      <w:start w:val="2"/>
      <w:numFmt w:val="bullet"/>
      <w:lvlText w:val="–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14">
    <w:nsid w:val="33370044"/>
    <w:multiLevelType w:val="hybridMultilevel"/>
    <w:tmpl w:val="B8D68F0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ED0713"/>
    <w:multiLevelType w:val="hybridMultilevel"/>
    <w:tmpl w:val="3C1AFD82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6DC4D56"/>
    <w:multiLevelType w:val="hybridMultilevel"/>
    <w:tmpl w:val="3E965BE4"/>
    <w:lvl w:ilvl="0" w:tplc="6B0C3C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75904F2"/>
    <w:multiLevelType w:val="hybridMultilevel"/>
    <w:tmpl w:val="9704DE28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C5478B"/>
    <w:multiLevelType w:val="hybridMultilevel"/>
    <w:tmpl w:val="F2ECDBD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2"/>
        <w:szCs w:val="22"/>
      </w:rPr>
    </w:lvl>
    <w:lvl w:ilvl="1" w:tplc="FE8E421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C8D23AB"/>
    <w:multiLevelType w:val="hybridMultilevel"/>
    <w:tmpl w:val="E1C4A508"/>
    <w:lvl w:ilvl="0" w:tplc="164CC4E4">
      <w:start w:val="2"/>
      <w:numFmt w:val="lowerLetter"/>
      <w:lvlText w:val="%1)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0">
    <w:nsid w:val="40610F4B"/>
    <w:multiLevelType w:val="hybridMultilevel"/>
    <w:tmpl w:val="A35A3DC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FE95D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1B158D5"/>
    <w:multiLevelType w:val="hybridMultilevel"/>
    <w:tmpl w:val="5806671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F2253DC">
      <w:start w:val="3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1FE7622"/>
    <w:multiLevelType w:val="hybridMultilevel"/>
    <w:tmpl w:val="7F60F81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2"/>
        <w:szCs w:val="22"/>
      </w:rPr>
    </w:lvl>
    <w:lvl w:ilvl="2" w:tplc="ECDA171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E5D3E">
      <w:start w:val="27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6FC05CF"/>
    <w:multiLevelType w:val="hybridMultilevel"/>
    <w:tmpl w:val="F54CEA62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E8E421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A334BDF"/>
    <w:multiLevelType w:val="multilevel"/>
    <w:tmpl w:val="E206B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30E13F0"/>
    <w:multiLevelType w:val="hybridMultilevel"/>
    <w:tmpl w:val="180006B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17415D"/>
    <w:multiLevelType w:val="hybridMultilevel"/>
    <w:tmpl w:val="93FC9C9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5856C6A"/>
    <w:multiLevelType w:val="hybridMultilevel"/>
    <w:tmpl w:val="35D23DE6"/>
    <w:lvl w:ilvl="0" w:tplc="FE8E42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FE8E421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667F732B"/>
    <w:multiLevelType w:val="hybridMultilevel"/>
    <w:tmpl w:val="20746FF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2"/>
        <w:szCs w:val="22"/>
      </w:rPr>
    </w:lvl>
    <w:lvl w:ilvl="2" w:tplc="ECDA171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E5D3E">
      <w:start w:val="27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68C5964"/>
    <w:multiLevelType w:val="multilevel"/>
    <w:tmpl w:val="A35A3DC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7672557"/>
    <w:multiLevelType w:val="hybridMultilevel"/>
    <w:tmpl w:val="AA5C368A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1">
    <w:nsid w:val="6AE10C1A"/>
    <w:multiLevelType w:val="hybridMultilevel"/>
    <w:tmpl w:val="D63C77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23719F"/>
    <w:multiLevelType w:val="hybridMultilevel"/>
    <w:tmpl w:val="72D4C37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3909FE"/>
    <w:multiLevelType w:val="hybridMultilevel"/>
    <w:tmpl w:val="B416597A"/>
    <w:lvl w:ilvl="0" w:tplc="89CE398A">
      <w:start w:val="1"/>
      <w:numFmt w:val="lowerLetter"/>
      <w:lvlText w:val="%1)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34">
    <w:nsid w:val="6EB31888"/>
    <w:multiLevelType w:val="hybridMultilevel"/>
    <w:tmpl w:val="81E81B5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2"/>
        <w:szCs w:val="22"/>
      </w:rPr>
    </w:lvl>
    <w:lvl w:ilvl="2" w:tplc="ECDA171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E5D3E">
      <w:start w:val="27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27F491E"/>
    <w:multiLevelType w:val="hybridMultilevel"/>
    <w:tmpl w:val="6C4400C0"/>
    <w:lvl w:ilvl="0" w:tplc="6B0C3C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74D61366"/>
    <w:multiLevelType w:val="hybridMultilevel"/>
    <w:tmpl w:val="5D6A4966"/>
    <w:lvl w:ilvl="0" w:tplc="615EC8F8">
      <w:start w:val="2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785E0F80"/>
    <w:multiLevelType w:val="hybridMultilevel"/>
    <w:tmpl w:val="99EECCC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2"/>
        <w:szCs w:val="22"/>
      </w:rPr>
    </w:lvl>
    <w:lvl w:ilvl="2" w:tplc="ECDA171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E5D3E">
      <w:start w:val="27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D9D3ECC"/>
    <w:multiLevelType w:val="hybridMultilevel"/>
    <w:tmpl w:val="359AC9E6"/>
    <w:lvl w:ilvl="0" w:tplc="4E626A4A">
      <w:start w:val="2"/>
      <w:numFmt w:val="lowerLetter"/>
      <w:lvlText w:val="%1)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39">
    <w:nsid w:val="7F69291F"/>
    <w:multiLevelType w:val="hybridMultilevel"/>
    <w:tmpl w:val="96E666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21"/>
  </w:num>
  <w:num w:numId="4">
    <w:abstractNumId w:val="27"/>
  </w:num>
  <w:num w:numId="5">
    <w:abstractNumId w:val="23"/>
  </w:num>
  <w:num w:numId="6">
    <w:abstractNumId w:val="1"/>
  </w:num>
  <w:num w:numId="7">
    <w:abstractNumId w:val="19"/>
  </w:num>
  <w:num w:numId="8">
    <w:abstractNumId w:val="33"/>
  </w:num>
  <w:num w:numId="9">
    <w:abstractNumId w:val="17"/>
  </w:num>
  <w:num w:numId="10">
    <w:abstractNumId w:val="10"/>
  </w:num>
  <w:num w:numId="11">
    <w:abstractNumId w:val="30"/>
  </w:num>
  <w:num w:numId="12">
    <w:abstractNumId w:val="24"/>
  </w:num>
  <w:num w:numId="13">
    <w:abstractNumId w:val="38"/>
  </w:num>
  <w:num w:numId="14">
    <w:abstractNumId w:val="15"/>
  </w:num>
  <w:num w:numId="15">
    <w:abstractNumId w:val="25"/>
  </w:num>
  <w:num w:numId="16">
    <w:abstractNumId w:val="13"/>
  </w:num>
  <w:num w:numId="17">
    <w:abstractNumId w:val="31"/>
  </w:num>
  <w:num w:numId="18">
    <w:abstractNumId w:val="29"/>
  </w:num>
  <w:num w:numId="19">
    <w:abstractNumId w:val="5"/>
  </w:num>
  <w:num w:numId="20">
    <w:abstractNumId w:val="0"/>
  </w:num>
  <w:num w:numId="21">
    <w:abstractNumId w:val="26"/>
  </w:num>
  <w:num w:numId="22">
    <w:abstractNumId w:val="11"/>
  </w:num>
  <w:num w:numId="23">
    <w:abstractNumId w:val="14"/>
  </w:num>
  <w:num w:numId="24">
    <w:abstractNumId w:val="2"/>
  </w:num>
  <w:num w:numId="25">
    <w:abstractNumId w:val="18"/>
  </w:num>
  <w:num w:numId="26">
    <w:abstractNumId w:val="4"/>
  </w:num>
  <w:num w:numId="27">
    <w:abstractNumId w:val="36"/>
  </w:num>
  <w:num w:numId="28">
    <w:abstractNumId w:val="12"/>
  </w:num>
  <w:num w:numId="29">
    <w:abstractNumId w:val="22"/>
  </w:num>
  <w:num w:numId="30">
    <w:abstractNumId w:val="7"/>
  </w:num>
  <w:num w:numId="31">
    <w:abstractNumId w:val="37"/>
  </w:num>
  <w:num w:numId="32">
    <w:abstractNumId w:val="3"/>
  </w:num>
  <w:num w:numId="33">
    <w:abstractNumId w:val="28"/>
  </w:num>
  <w:num w:numId="34">
    <w:abstractNumId w:val="8"/>
  </w:num>
  <w:num w:numId="35">
    <w:abstractNumId w:val="34"/>
  </w:num>
  <w:num w:numId="36">
    <w:abstractNumId w:val="16"/>
  </w:num>
  <w:num w:numId="37">
    <w:abstractNumId w:val="35"/>
  </w:num>
  <w:num w:numId="38">
    <w:abstractNumId w:val="6"/>
  </w:num>
  <w:num w:numId="39">
    <w:abstractNumId w:val="32"/>
  </w:num>
  <w:num w:numId="40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513E"/>
    <w:rsid w:val="006765F7"/>
    <w:rsid w:val="00D25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character" w:customStyle="1" w:styleId="odst1">
    <w:name w:val="odst1"/>
    <w:basedOn w:val="Standardnpsmoodstavce"/>
    <w:rPr>
      <w:b/>
      <w:bCs/>
      <w:color w:val="1060B8"/>
      <w:shd w:val="clear" w:color="auto" w:fill="FFFFFF"/>
    </w:rPr>
  </w:style>
  <w:style w:type="character" w:styleId="Hypertextovodkaz">
    <w:name w:val="Hyperlink"/>
    <w:basedOn w:val="Standardnpsmoodstavce"/>
    <w:semiHidden/>
    <w:rPr>
      <w:color w:val="1A8B00"/>
      <w:u w:val="single"/>
    </w:rPr>
  </w:style>
  <w:style w:type="character" w:customStyle="1" w:styleId="ucinnost1">
    <w:name w:val="ucinnost1"/>
    <w:basedOn w:val="Standardnpsmoodstavce"/>
    <w:rPr>
      <w:b w:val="0"/>
      <w:bCs w:val="0"/>
      <w:color w:val="FF0000"/>
      <w:shd w:val="clear" w:color="auto" w:fill="FFFFFF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Rozvr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2105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                        Zaměření na zápočet z trestního práva</vt:lpstr>
    </vt:vector>
  </TitlesOfParts>
  <Company>FANTA</Company>
  <LinksUpToDate>false</LinksUpToDate>
  <CharactersWithSpaces>14502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Zaměření na zápočet z trestního práva</dc:title>
  <dc:subject/>
  <dc:creator>FANTA</dc:creator>
  <cp:keywords/>
  <dc:description/>
  <cp:lastModifiedBy>Karin Plincnerová</cp:lastModifiedBy>
  <cp:revision>2</cp:revision>
  <dcterms:created xsi:type="dcterms:W3CDTF">2012-02-10T05:31:00Z</dcterms:created>
  <dcterms:modified xsi:type="dcterms:W3CDTF">2012-02-10T05:31:00Z</dcterms:modified>
</cp:coreProperties>
</file>